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3319A5" w14:textId="465EC8BB" w:rsidR="00486DFD" w:rsidRPr="00932FEC" w:rsidRDefault="00152B19" w:rsidP="00152B19">
      <w:pPr>
        <w:pStyle w:val="a3"/>
        <w:keepNext/>
        <w:keepLines/>
        <w:spacing w:before="40"/>
        <w:rPr>
          <w:b/>
          <w:color w:val="1F4D78"/>
          <w:sz w:val="28"/>
          <w:szCs w:val="28"/>
        </w:rPr>
      </w:pPr>
      <w:bookmarkStart w:id="0" w:name="_Toc71529887"/>
      <w:r w:rsidRPr="00932FEC">
        <w:rPr>
          <w:b/>
          <w:color w:val="0070C0"/>
          <w:sz w:val="28"/>
          <w:szCs w:val="28"/>
        </w:rPr>
        <w:t xml:space="preserve">Приложение II.3.4. </w:t>
      </w:r>
      <w:r w:rsidR="003048B0" w:rsidRPr="00932FEC">
        <w:rPr>
          <w:b/>
          <w:color w:val="0070C0"/>
          <w:sz w:val="28"/>
          <w:szCs w:val="28"/>
        </w:rPr>
        <w:t>Шумово замърсяване</w:t>
      </w:r>
      <w:bookmarkEnd w:id="0"/>
    </w:p>
    <w:p w14:paraId="751CFA0D" w14:textId="77777777" w:rsidR="00B2655A" w:rsidRDefault="00B2655A" w:rsidP="00B2655A">
      <w:pPr>
        <w:spacing w:after="160" w:line="259" w:lineRule="auto"/>
        <w:rPr>
          <w:rFonts w:ascii="Times New Roman" w:eastAsia="Calibri" w:hAnsi="Times New Roman" w:cs="Times New Roman"/>
          <w:b/>
          <w:color w:val="1F497D"/>
          <w:sz w:val="28"/>
          <w:szCs w:val="28"/>
          <w:lang w:val="bg-BG"/>
        </w:rPr>
      </w:pPr>
    </w:p>
    <w:sdt>
      <w:sdtPr>
        <w:rPr>
          <w:rFonts w:asciiTheme="minorHAnsi" w:eastAsiaTheme="minorHAnsi" w:hAnsiTheme="minorHAnsi" w:cstheme="minorBidi"/>
          <w:b w:val="0"/>
          <w:color w:val="auto"/>
          <w:lang w:bidi="ar-SA"/>
        </w:rPr>
        <w:id w:val="-1480539140"/>
        <w:docPartObj>
          <w:docPartGallery w:val="Table of Contents"/>
          <w:docPartUnique/>
        </w:docPartObj>
      </w:sdtPr>
      <w:sdtEndPr>
        <w:rPr>
          <w:bCs/>
          <w:noProof/>
        </w:rPr>
      </w:sdtEndPr>
      <w:sdtContent>
        <w:p w14:paraId="043C082C" w14:textId="69A8A173" w:rsidR="00932FEC" w:rsidRPr="00932FEC" w:rsidRDefault="00932FEC">
          <w:pPr>
            <w:pStyle w:val="TOCHeading"/>
            <w:rPr>
              <w:color w:val="0070C0"/>
              <w:sz w:val="24"/>
              <w:szCs w:val="24"/>
              <w:lang w:val="bg-BG"/>
            </w:rPr>
          </w:pPr>
          <w:r w:rsidRPr="00932FEC">
            <w:rPr>
              <w:color w:val="0070C0"/>
              <w:sz w:val="24"/>
              <w:szCs w:val="24"/>
              <w:lang w:val="bg-BG"/>
            </w:rPr>
            <w:t>СЪДЪРЖАНИЕ</w:t>
          </w:r>
        </w:p>
        <w:p w14:paraId="1442DC38" w14:textId="77777777" w:rsidR="00932FEC" w:rsidRPr="00932FEC" w:rsidRDefault="00932FEC">
          <w:pPr>
            <w:pStyle w:val="TOC2"/>
            <w:tabs>
              <w:tab w:val="right" w:leader="dot" w:pos="9350"/>
            </w:tabs>
            <w:rPr>
              <w:rFonts w:ascii="Times New Roman" w:hAnsi="Times New Roman" w:cs="Times New Roman"/>
              <w:noProof/>
              <w:sz w:val="24"/>
              <w:szCs w:val="24"/>
            </w:rPr>
          </w:pPr>
          <w:r w:rsidRPr="00932FEC">
            <w:rPr>
              <w:rFonts w:ascii="Times New Roman" w:hAnsi="Times New Roman" w:cs="Times New Roman"/>
              <w:sz w:val="24"/>
              <w:szCs w:val="24"/>
            </w:rPr>
            <w:fldChar w:fldCharType="begin"/>
          </w:r>
          <w:r w:rsidRPr="00932FEC">
            <w:rPr>
              <w:rFonts w:ascii="Times New Roman" w:hAnsi="Times New Roman" w:cs="Times New Roman"/>
              <w:sz w:val="24"/>
              <w:szCs w:val="24"/>
            </w:rPr>
            <w:instrText xml:space="preserve"> TOC \o "1-3" \h \z \u </w:instrText>
          </w:r>
          <w:r w:rsidRPr="00932FEC">
            <w:rPr>
              <w:rFonts w:ascii="Times New Roman" w:hAnsi="Times New Roman" w:cs="Times New Roman"/>
              <w:sz w:val="24"/>
              <w:szCs w:val="24"/>
            </w:rPr>
            <w:fldChar w:fldCharType="separate"/>
          </w:r>
          <w:hyperlink w:anchor="_Toc72918159" w:history="1">
            <w:r w:rsidRPr="00932FEC">
              <w:rPr>
                <w:rStyle w:val="Hyperlink"/>
                <w:rFonts w:ascii="Times New Roman" w:hAnsi="Times New Roman" w:cs="Times New Roman"/>
                <w:noProof/>
                <w:sz w:val="24"/>
                <w:szCs w:val="24"/>
                <w:lang w:bidi="bg-BG"/>
              </w:rPr>
              <w:t>Въведение</w:t>
            </w:r>
            <w:r w:rsidRPr="00932FEC">
              <w:rPr>
                <w:rFonts w:ascii="Times New Roman" w:hAnsi="Times New Roman" w:cs="Times New Roman"/>
                <w:noProof/>
                <w:webHidden/>
                <w:sz w:val="24"/>
                <w:szCs w:val="24"/>
              </w:rPr>
              <w:tab/>
            </w:r>
            <w:r w:rsidRPr="00932FEC">
              <w:rPr>
                <w:rFonts w:ascii="Times New Roman" w:hAnsi="Times New Roman" w:cs="Times New Roman"/>
                <w:noProof/>
                <w:webHidden/>
                <w:sz w:val="24"/>
                <w:szCs w:val="24"/>
              </w:rPr>
              <w:fldChar w:fldCharType="begin"/>
            </w:r>
            <w:r w:rsidRPr="00932FEC">
              <w:rPr>
                <w:rFonts w:ascii="Times New Roman" w:hAnsi="Times New Roman" w:cs="Times New Roman"/>
                <w:noProof/>
                <w:webHidden/>
                <w:sz w:val="24"/>
                <w:szCs w:val="24"/>
              </w:rPr>
              <w:instrText xml:space="preserve"> PAGEREF _Toc72918159 \h </w:instrText>
            </w:r>
            <w:r w:rsidRPr="00932FEC">
              <w:rPr>
                <w:rFonts w:ascii="Times New Roman" w:hAnsi="Times New Roman" w:cs="Times New Roman"/>
                <w:noProof/>
                <w:webHidden/>
                <w:sz w:val="24"/>
                <w:szCs w:val="24"/>
              </w:rPr>
            </w:r>
            <w:r w:rsidRPr="00932FEC">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3</w:t>
            </w:r>
            <w:r w:rsidRPr="00932FEC">
              <w:rPr>
                <w:rFonts w:ascii="Times New Roman" w:hAnsi="Times New Roman" w:cs="Times New Roman"/>
                <w:noProof/>
                <w:webHidden/>
                <w:sz w:val="24"/>
                <w:szCs w:val="24"/>
              </w:rPr>
              <w:fldChar w:fldCharType="end"/>
            </w:r>
          </w:hyperlink>
        </w:p>
        <w:p w14:paraId="64070850" w14:textId="77777777" w:rsidR="00932FEC" w:rsidRPr="00932FEC" w:rsidRDefault="00FA34B5">
          <w:pPr>
            <w:pStyle w:val="TOC2"/>
            <w:tabs>
              <w:tab w:val="right" w:leader="dot" w:pos="9350"/>
            </w:tabs>
            <w:rPr>
              <w:rFonts w:ascii="Times New Roman" w:hAnsi="Times New Roman" w:cs="Times New Roman"/>
              <w:noProof/>
              <w:sz w:val="24"/>
              <w:szCs w:val="24"/>
            </w:rPr>
          </w:pPr>
          <w:hyperlink w:anchor="_Toc72918160" w:history="1">
            <w:r w:rsidR="00932FEC" w:rsidRPr="00932FEC">
              <w:rPr>
                <w:rStyle w:val="Hyperlink"/>
                <w:rFonts w:ascii="Times New Roman" w:hAnsi="Times New Roman" w:cs="Times New Roman"/>
                <w:noProof/>
                <w:sz w:val="24"/>
                <w:szCs w:val="24"/>
                <w:lang w:bidi="bg-BG"/>
              </w:rPr>
              <w:t>Контекст и цели на политиката в областта на шума – международен, европейски и национален</w:t>
            </w:r>
            <w:r w:rsidR="00932FEC" w:rsidRPr="00932FEC">
              <w:rPr>
                <w:rFonts w:ascii="Times New Roman" w:hAnsi="Times New Roman" w:cs="Times New Roman"/>
                <w:noProof/>
                <w:webHidden/>
                <w:sz w:val="24"/>
                <w:szCs w:val="24"/>
              </w:rPr>
              <w:tab/>
            </w:r>
            <w:r w:rsidR="00932FEC" w:rsidRPr="00932FEC">
              <w:rPr>
                <w:rFonts w:ascii="Times New Roman" w:hAnsi="Times New Roman" w:cs="Times New Roman"/>
                <w:noProof/>
                <w:webHidden/>
                <w:sz w:val="24"/>
                <w:szCs w:val="24"/>
              </w:rPr>
              <w:fldChar w:fldCharType="begin"/>
            </w:r>
            <w:r w:rsidR="00932FEC" w:rsidRPr="00932FEC">
              <w:rPr>
                <w:rFonts w:ascii="Times New Roman" w:hAnsi="Times New Roman" w:cs="Times New Roman"/>
                <w:noProof/>
                <w:webHidden/>
                <w:sz w:val="24"/>
                <w:szCs w:val="24"/>
              </w:rPr>
              <w:instrText xml:space="preserve"> PAGEREF _Toc72918160 \h </w:instrText>
            </w:r>
            <w:r w:rsidR="00932FEC" w:rsidRPr="00932FEC">
              <w:rPr>
                <w:rFonts w:ascii="Times New Roman" w:hAnsi="Times New Roman" w:cs="Times New Roman"/>
                <w:noProof/>
                <w:webHidden/>
                <w:sz w:val="24"/>
                <w:szCs w:val="24"/>
              </w:rPr>
            </w:r>
            <w:r w:rsidR="00932FEC" w:rsidRPr="00932FEC">
              <w:rPr>
                <w:rFonts w:ascii="Times New Roman" w:hAnsi="Times New Roman" w:cs="Times New Roman"/>
                <w:noProof/>
                <w:webHidden/>
                <w:sz w:val="24"/>
                <w:szCs w:val="24"/>
              </w:rPr>
              <w:fldChar w:fldCharType="separate"/>
            </w:r>
            <w:r w:rsidR="00932FEC">
              <w:rPr>
                <w:rFonts w:ascii="Times New Roman" w:hAnsi="Times New Roman" w:cs="Times New Roman"/>
                <w:noProof/>
                <w:webHidden/>
                <w:sz w:val="24"/>
                <w:szCs w:val="24"/>
              </w:rPr>
              <w:t>4</w:t>
            </w:r>
            <w:r w:rsidR="00932FEC" w:rsidRPr="00932FEC">
              <w:rPr>
                <w:rFonts w:ascii="Times New Roman" w:hAnsi="Times New Roman" w:cs="Times New Roman"/>
                <w:noProof/>
                <w:webHidden/>
                <w:sz w:val="24"/>
                <w:szCs w:val="24"/>
              </w:rPr>
              <w:fldChar w:fldCharType="end"/>
            </w:r>
          </w:hyperlink>
        </w:p>
        <w:p w14:paraId="7CD6D933" w14:textId="77777777" w:rsidR="00932FEC" w:rsidRPr="00932FEC" w:rsidRDefault="00FA34B5">
          <w:pPr>
            <w:pStyle w:val="TOC2"/>
            <w:tabs>
              <w:tab w:val="right" w:leader="dot" w:pos="9350"/>
            </w:tabs>
            <w:rPr>
              <w:rFonts w:ascii="Times New Roman" w:hAnsi="Times New Roman" w:cs="Times New Roman"/>
              <w:noProof/>
              <w:sz w:val="24"/>
              <w:szCs w:val="24"/>
            </w:rPr>
          </w:pPr>
          <w:hyperlink w:anchor="_Toc72918161" w:history="1">
            <w:r w:rsidR="00932FEC" w:rsidRPr="00932FEC">
              <w:rPr>
                <w:rStyle w:val="Hyperlink"/>
                <w:rFonts w:ascii="Times New Roman" w:hAnsi="Times New Roman" w:cs="Times New Roman"/>
                <w:noProof/>
                <w:sz w:val="24"/>
                <w:szCs w:val="24"/>
                <w:lang w:bidi="bg-BG"/>
              </w:rPr>
              <w:t>Състояние и тенденции</w:t>
            </w:r>
            <w:r w:rsidR="00932FEC" w:rsidRPr="00932FEC">
              <w:rPr>
                <w:rFonts w:ascii="Times New Roman" w:hAnsi="Times New Roman" w:cs="Times New Roman"/>
                <w:noProof/>
                <w:webHidden/>
                <w:sz w:val="24"/>
                <w:szCs w:val="24"/>
              </w:rPr>
              <w:tab/>
            </w:r>
            <w:r w:rsidR="00932FEC" w:rsidRPr="00932FEC">
              <w:rPr>
                <w:rFonts w:ascii="Times New Roman" w:hAnsi="Times New Roman" w:cs="Times New Roman"/>
                <w:noProof/>
                <w:webHidden/>
                <w:sz w:val="24"/>
                <w:szCs w:val="24"/>
              </w:rPr>
              <w:fldChar w:fldCharType="begin"/>
            </w:r>
            <w:r w:rsidR="00932FEC" w:rsidRPr="00932FEC">
              <w:rPr>
                <w:rFonts w:ascii="Times New Roman" w:hAnsi="Times New Roman" w:cs="Times New Roman"/>
                <w:noProof/>
                <w:webHidden/>
                <w:sz w:val="24"/>
                <w:szCs w:val="24"/>
              </w:rPr>
              <w:instrText xml:space="preserve"> PAGEREF _Toc72918161 \h </w:instrText>
            </w:r>
            <w:r w:rsidR="00932FEC" w:rsidRPr="00932FEC">
              <w:rPr>
                <w:rFonts w:ascii="Times New Roman" w:hAnsi="Times New Roman" w:cs="Times New Roman"/>
                <w:noProof/>
                <w:webHidden/>
                <w:sz w:val="24"/>
                <w:szCs w:val="24"/>
              </w:rPr>
            </w:r>
            <w:r w:rsidR="00932FEC" w:rsidRPr="00932FEC">
              <w:rPr>
                <w:rFonts w:ascii="Times New Roman" w:hAnsi="Times New Roman" w:cs="Times New Roman"/>
                <w:noProof/>
                <w:webHidden/>
                <w:sz w:val="24"/>
                <w:szCs w:val="24"/>
              </w:rPr>
              <w:fldChar w:fldCharType="separate"/>
            </w:r>
            <w:r w:rsidR="00932FEC">
              <w:rPr>
                <w:rFonts w:ascii="Times New Roman" w:hAnsi="Times New Roman" w:cs="Times New Roman"/>
                <w:noProof/>
                <w:webHidden/>
                <w:sz w:val="24"/>
                <w:szCs w:val="24"/>
              </w:rPr>
              <w:t>7</w:t>
            </w:r>
            <w:r w:rsidR="00932FEC" w:rsidRPr="00932FEC">
              <w:rPr>
                <w:rFonts w:ascii="Times New Roman" w:hAnsi="Times New Roman" w:cs="Times New Roman"/>
                <w:noProof/>
                <w:webHidden/>
                <w:sz w:val="24"/>
                <w:szCs w:val="24"/>
              </w:rPr>
              <w:fldChar w:fldCharType="end"/>
            </w:r>
          </w:hyperlink>
        </w:p>
        <w:p w14:paraId="59576832" w14:textId="77777777" w:rsidR="00932FEC" w:rsidRPr="00932FEC" w:rsidRDefault="00FA34B5">
          <w:pPr>
            <w:pStyle w:val="TOC2"/>
            <w:tabs>
              <w:tab w:val="right" w:leader="dot" w:pos="9350"/>
            </w:tabs>
            <w:rPr>
              <w:rFonts w:ascii="Times New Roman" w:hAnsi="Times New Roman" w:cs="Times New Roman"/>
              <w:noProof/>
              <w:sz w:val="24"/>
              <w:szCs w:val="24"/>
            </w:rPr>
          </w:pPr>
          <w:hyperlink w:anchor="_Toc72918162" w:history="1">
            <w:r w:rsidR="00932FEC" w:rsidRPr="00932FEC">
              <w:rPr>
                <w:rStyle w:val="Hyperlink"/>
                <w:rFonts w:ascii="Times New Roman" w:hAnsi="Times New Roman" w:cs="Times New Roman"/>
                <w:noProof/>
                <w:sz w:val="24"/>
                <w:szCs w:val="24"/>
                <w:lang w:bidi="bg-BG"/>
              </w:rPr>
              <w:t>Движещи сили и фактори на натиск</w:t>
            </w:r>
            <w:r w:rsidR="00932FEC" w:rsidRPr="00932FEC">
              <w:rPr>
                <w:rFonts w:ascii="Times New Roman" w:hAnsi="Times New Roman" w:cs="Times New Roman"/>
                <w:noProof/>
                <w:webHidden/>
                <w:sz w:val="24"/>
                <w:szCs w:val="24"/>
              </w:rPr>
              <w:tab/>
            </w:r>
            <w:r w:rsidR="00932FEC" w:rsidRPr="00932FEC">
              <w:rPr>
                <w:rFonts w:ascii="Times New Roman" w:hAnsi="Times New Roman" w:cs="Times New Roman"/>
                <w:noProof/>
                <w:webHidden/>
                <w:sz w:val="24"/>
                <w:szCs w:val="24"/>
              </w:rPr>
              <w:fldChar w:fldCharType="begin"/>
            </w:r>
            <w:r w:rsidR="00932FEC" w:rsidRPr="00932FEC">
              <w:rPr>
                <w:rFonts w:ascii="Times New Roman" w:hAnsi="Times New Roman" w:cs="Times New Roman"/>
                <w:noProof/>
                <w:webHidden/>
                <w:sz w:val="24"/>
                <w:szCs w:val="24"/>
              </w:rPr>
              <w:instrText xml:space="preserve"> PAGEREF _Toc72918162 \h </w:instrText>
            </w:r>
            <w:r w:rsidR="00932FEC" w:rsidRPr="00932FEC">
              <w:rPr>
                <w:rFonts w:ascii="Times New Roman" w:hAnsi="Times New Roman" w:cs="Times New Roman"/>
                <w:noProof/>
                <w:webHidden/>
                <w:sz w:val="24"/>
                <w:szCs w:val="24"/>
              </w:rPr>
            </w:r>
            <w:r w:rsidR="00932FEC" w:rsidRPr="00932FEC">
              <w:rPr>
                <w:rFonts w:ascii="Times New Roman" w:hAnsi="Times New Roman" w:cs="Times New Roman"/>
                <w:noProof/>
                <w:webHidden/>
                <w:sz w:val="24"/>
                <w:szCs w:val="24"/>
              </w:rPr>
              <w:fldChar w:fldCharType="separate"/>
            </w:r>
            <w:r w:rsidR="00932FEC">
              <w:rPr>
                <w:rFonts w:ascii="Times New Roman" w:hAnsi="Times New Roman" w:cs="Times New Roman"/>
                <w:noProof/>
                <w:webHidden/>
                <w:sz w:val="24"/>
                <w:szCs w:val="24"/>
              </w:rPr>
              <w:t>14</w:t>
            </w:r>
            <w:r w:rsidR="00932FEC" w:rsidRPr="00932FEC">
              <w:rPr>
                <w:rFonts w:ascii="Times New Roman" w:hAnsi="Times New Roman" w:cs="Times New Roman"/>
                <w:noProof/>
                <w:webHidden/>
                <w:sz w:val="24"/>
                <w:szCs w:val="24"/>
              </w:rPr>
              <w:fldChar w:fldCharType="end"/>
            </w:r>
          </w:hyperlink>
        </w:p>
        <w:p w14:paraId="09452AF2" w14:textId="77777777" w:rsidR="00932FEC" w:rsidRPr="00932FEC" w:rsidRDefault="00FA34B5">
          <w:pPr>
            <w:pStyle w:val="TOC2"/>
            <w:tabs>
              <w:tab w:val="right" w:leader="dot" w:pos="9350"/>
            </w:tabs>
            <w:rPr>
              <w:rFonts w:ascii="Times New Roman" w:hAnsi="Times New Roman" w:cs="Times New Roman"/>
              <w:noProof/>
              <w:sz w:val="24"/>
              <w:szCs w:val="24"/>
            </w:rPr>
          </w:pPr>
          <w:hyperlink w:anchor="_Toc72918163" w:history="1">
            <w:r w:rsidR="00932FEC" w:rsidRPr="00932FEC">
              <w:rPr>
                <w:rStyle w:val="Hyperlink"/>
                <w:rFonts w:ascii="Times New Roman" w:hAnsi="Times New Roman" w:cs="Times New Roman"/>
                <w:noProof/>
                <w:sz w:val="24"/>
                <w:szCs w:val="24"/>
                <w:lang w:bidi="bg-BG"/>
              </w:rPr>
              <w:t>Перспективи и препоръки за постигане на целите</w:t>
            </w:r>
            <w:r w:rsidR="00932FEC" w:rsidRPr="00932FEC">
              <w:rPr>
                <w:rFonts w:ascii="Times New Roman" w:hAnsi="Times New Roman" w:cs="Times New Roman"/>
                <w:noProof/>
                <w:webHidden/>
                <w:sz w:val="24"/>
                <w:szCs w:val="24"/>
              </w:rPr>
              <w:tab/>
            </w:r>
            <w:r w:rsidR="00932FEC" w:rsidRPr="00932FEC">
              <w:rPr>
                <w:rFonts w:ascii="Times New Roman" w:hAnsi="Times New Roman" w:cs="Times New Roman"/>
                <w:noProof/>
                <w:webHidden/>
                <w:sz w:val="24"/>
                <w:szCs w:val="24"/>
              </w:rPr>
              <w:fldChar w:fldCharType="begin"/>
            </w:r>
            <w:r w:rsidR="00932FEC" w:rsidRPr="00932FEC">
              <w:rPr>
                <w:rFonts w:ascii="Times New Roman" w:hAnsi="Times New Roman" w:cs="Times New Roman"/>
                <w:noProof/>
                <w:webHidden/>
                <w:sz w:val="24"/>
                <w:szCs w:val="24"/>
              </w:rPr>
              <w:instrText xml:space="preserve"> PAGEREF _Toc72918163 \h </w:instrText>
            </w:r>
            <w:r w:rsidR="00932FEC" w:rsidRPr="00932FEC">
              <w:rPr>
                <w:rFonts w:ascii="Times New Roman" w:hAnsi="Times New Roman" w:cs="Times New Roman"/>
                <w:noProof/>
                <w:webHidden/>
                <w:sz w:val="24"/>
                <w:szCs w:val="24"/>
              </w:rPr>
            </w:r>
            <w:r w:rsidR="00932FEC" w:rsidRPr="00932FEC">
              <w:rPr>
                <w:rFonts w:ascii="Times New Roman" w:hAnsi="Times New Roman" w:cs="Times New Roman"/>
                <w:noProof/>
                <w:webHidden/>
                <w:sz w:val="24"/>
                <w:szCs w:val="24"/>
              </w:rPr>
              <w:fldChar w:fldCharType="separate"/>
            </w:r>
            <w:r w:rsidR="00932FEC">
              <w:rPr>
                <w:rFonts w:ascii="Times New Roman" w:hAnsi="Times New Roman" w:cs="Times New Roman"/>
                <w:noProof/>
                <w:webHidden/>
                <w:sz w:val="24"/>
                <w:szCs w:val="24"/>
              </w:rPr>
              <w:t>15</w:t>
            </w:r>
            <w:r w:rsidR="00932FEC" w:rsidRPr="00932FEC">
              <w:rPr>
                <w:rFonts w:ascii="Times New Roman" w:hAnsi="Times New Roman" w:cs="Times New Roman"/>
                <w:noProof/>
                <w:webHidden/>
                <w:sz w:val="24"/>
                <w:szCs w:val="24"/>
              </w:rPr>
              <w:fldChar w:fldCharType="end"/>
            </w:r>
          </w:hyperlink>
        </w:p>
        <w:p w14:paraId="0E1241ED" w14:textId="3D8D4527" w:rsidR="00932FEC" w:rsidRDefault="00932FEC">
          <w:r w:rsidRPr="00932FEC">
            <w:rPr>
              <w:rFonts w:ascii="Times New Roman" w:hAnsi="Times New Roman" w:cs="Times New Roman"/>
              <w:b/>
              <w:bCs/>
              <w:noProof/>
              <w:sz w:val="24"/>
              <w:szCs w:val="24"/>
            </w:rPr>
            <w:fldChar w:fldCharType="end"/>
          </w:r>
        </w:p>
      </w:sdtContent>
    </w:sdt>
    <w:p w14:paraId="3939183A" w14:textId="77777777" w:rsidR="00932FEC" w:rsidRDefault="00932FEC" w:rsidP="00B2655A">
      <w:pPr>
        <w:spacing w:after="160" w:line="259" w:lineRule="auto"/>
        <w:rPr>
          <w:rFonts w:ascii="Times New Roman" w:eastAsia="Calibri" w:hAnsi="Times New Roman" w:cs="Times New Roman"/>
          <w:b/>
          <w:color w:val="1F497D"/>
          <w:sz w:val="28"/>
          <w:szCs w:val="28"/>
          <w:lang w:val="bg-BG"/>
        </w:rPr>
      </w:pPr>
    </w:p>
    <w:p w14:paraId="5E634A53" w14:textId="49C52381" w:rsidR="00932FEC" w:rsidRPr="00932FEC" w:rsidRDefault="00932FEC" w:rsidP="00932FEC">
      <w:pPr>
        <w:pageBreakBefore/>
        <w:spacing w:after="160" w:line="259" w:lineRule="auto"/>
        <w:rPr>
          <w:rFonts w:ascii="Times New Roman" w:eastAsia="Calibri" w:hAnsi="Times New Roman" w:cs="Times New Roman"/>
          <w:b/>
          <w:color w:val="1F497D"/>
          <w:sz w:val="24"/>
          <w:szCs w:val="24"/>
          <w:lang w:val="bg-BG"/>
        </w:rPr>
      </w:pPr>
      <w:r w:rsidRPr="00932FEC">
        <w:rPr>
          <w:rFonts w:ascii="Times New Roman" w:eastAsia="Calibri" w:hAnsi="Times New Roman" w:cs="Times New Roman"/>
          <w:b/>
          <w:color w:val="1F497D"/>
          <w:sz w:val="24"/>
          <w:szCs w:val="24"/>
          <w:lang w:val="bg-BG"/>
        </w:rPr>
        <w:lastRenderedPageBreak/>
        <w:t>СПИСЪК НА ТАБЛИЦИТЕ</w:t>
      </w:r>
    </w:p>
    <w:p w14:paraId="2641D50B" w14:textId="77777777" w:rsidR="00932FEC" w:rsidRPr="00BE2F72" w:rsidRDefault="00932FEC">
      <w:pPr>
        <w:pStyle w:val="TableofFigures"/>
        <w:tabs>
          <w:tab w:val="right" w:leader="dot" w:pos="9350"/>
        </w:tabs>
        <w:rPr>
          <w:rFonts w:ascii="Times New Roman" w:eastAsiaTheme="minorEastAsia" w:hAnsi="Times New Roman" w:cs="Times New Roman"/>
          <w:noProof/>
          <w:lang w:val="en-GB" w:eastAsia="en-GB"/>
        </w:rPr>
      </w:pPr>
      <w:r>
        <w:rPr>
          <w:rFonts w:ascii="Times New Roman" w:eastAsia="Calibri" w:hAnsi="Times New Roman" w:cs="Times New Roman"/>
          <w:b/>
          <w:color w:val="1F497D"/>
          <w:sz w:val="28"/>
          <w:szCs w:val="28"/>
        </w:rPr>
        <w:fldChar w:fldCharType="begin"/>
      </w:r>
      <w:r>
        <w:rPr>
          <w:rFonts w:ascii="Times New Roman" w:eastAsia="Calibri" w:hAnsi="Times New Roman" w:cs="Times New Roman"/>
          <w:b/>
          <w:color w:val="1F497D"/>
          <w:sz w:val="28"/>
          <w:szCs w:val="28"/>
        </w:rPr>
        <w:instrText xml:space="preserve"> TOC \h \z \c "Таблица" </w:instrText>
      </w:r>
      <w:r>
        <w:rPr>
          <w:rFonts w:ascii="Times New Roman" w:eastAsia="Calibri" w:hAnsi="Times New Roman" w:cs="Times New Roman"/>
          <w:b/>
          <w:color w:val="1F497D"/>
          <w:sz w:val="28"/>
          <w:szCs w:val="28"/>
        </w:rPr>
        <w:fldChar w:fldCharType="separate"/>
      </w:r>
      <w:hyperlink w:anchor="_Toc72918529" w:history="1">
        <w:r w:rsidRPr="00BE2F72">
          <w:rPr>
            <w:rStyle w:val="Hyperlink"/>
            <w:rFonts w:ascii="Times New Roman" w:eastAsia="Times New Roman" w:hAnsi="Times New Roman" w:cs="Times New Roman"/>
            <w:i/>
            <w:iCs/>
            <w:noProof/>
          </w:rPr>
          <w:t>Таблица 1. Гранични стойности за еквивалентните нива на шума, децибели [dB(А)]</w:t>
        </w:r>
        <w:r w:rsidRPr="00BE2F72">
          <w:rPr>
            <w:rFonts w:ascii="Times New Roman" w:hAnsi="Times New Roman" w:cs="Times New Roman"/>
            <w:noProof/>
            <w:webHidden/>
          </w:rPr>
          <w:tab/>
        </w:r>
        <w:r w:rsidRPr="00BE2F72">
          <w:rPr>
            <w:rFonts w:ascii="Times New Roman" w:hAnsi="Times New Roman" w:cs="Times New Roman"/>
            <w:noProof/>
            <w:webHidden/>
          </w:rPr>
          <w:fldChar w:fldCharType="begin"/>
        </w:r>
        <w:r w:rsidRPr="00BE2F72">
          <w:rPr>
            <w:rFonts w:ascii="Times New Roman" w:hAnsi="Times New Roman" w:cs="Times New Roman"/>
            <w:noProof/>
            <w:webHidden/>
          </w:rPr>
          <w:instrText xml:space="preserve"> PAGEREF _Toc72918529 \h </w:instrText>
        </w:r>
        <w:r w:rsidRPr="00BE2F72">
          <w:rPr>
            <w:rFonts w:ascii="Times New Roman" w:hAnsi="Times New Roman" w:cs="Times New Roman"/>
            <w:noProof/>
            <w:webHidden/>
          </w:rPr>
        </w:r>
        <w:r w:rsidRPr="00BE2F72">
          <w:rPr>
            <w:rFonts w:ascii="Times New Roman" w:hAnsi="Times New Roman" w:cs="Times New Roman"/>
            <w:noProof/>
            <w:webHidden/>
          </w:rPr>
          <w:fldChar w:fldCharType="separate"/>
        </w:r>
        <w:r w:rsidRPr="00BE2F72">
          <w:rPr>
            <w:rFonts w:ascii="Times New Roman" w:hAnsi="Times New Roman" w:cs="Times New Roman"/>
            <w:noProof/>
            <w:webHidden/>
          </w:rPr>
          <w:t>2</w:t>
        </w:r>
        <w:r w:rsidRPr="00BE2F72">
          <w:rPr>
            <w:rFonts w:ascii="Times New Roman" w:hAnsi="Times New Roman" w:cs="Times New Roman"/>
            <w:noProof/>
            <w:webHidden/>
          </w:rPr>
          <w:fldChar w:fldCharType="end"/>
        </w:r>
      </w:hyperlink>
    </w:p>
    <w:p w14:paraId="4696CC3B" w14:textId="77777777" w:rsidR="00932FEC" w:rsidRPr="00BE2F72" w:rsidRDefault="00FA34B5">
      <w:pPr>
        <w:pStyle w:val="TableofFigures"/>
        <w:tabs>
          <w:tab w:val="right" w:leader="dot" w:pos="9350"/>
        </w:tabs>
        <w:rPr>
          <w:rFonts w:ascii="Times New Roman" w:eastAsiaTheme="minorEastAsia" w:hAnsi="Times New Roman" w:cs="Times New Roman"/>
          <w:noProof/>
          <w:lang w:val="en-GB" w:eastAsia="en-GB"/>
        </w:rPr>
      </w:pPr>
      <w:hyperlink w:anchor="_Toc72918530" w:history="1">
        <w:r w:rsidR="00932FEC" w:rsidRPr="00BE2F72">
          <w:rPr>
            <w:rStyle w:val="Hyperlink"/>
            <w:rFonts w:ascii="Times New Roman" w:eastAsia="Times New Roman" w:hAnsi="Times New Roman" w:cs="Times New Roman"/>
            <w:i/>
            <w:noProof/>
          </w:rPr>
          <w:t>Таблица 2. Регистрирани шумови нива общо за страната</w:t>
        </w:r>
        <w:r w:rsidR="00932FEC" w:rsidRPr="00BE2F72">
          <w:rPr>
            <w:rFonts w:ascii="Times New Roman" w:hAnsi="Times New Roman" w:cs="Times New Roman"/>
            <w:noProof/>
            <w:webHidden/>
          </w:rPr>
          <w:tab/>
        </w:r>
        <w:r w:rsidR="00932FEC" w:rsidRPr="00BE2F72">
          <w:rPr>
            <w:rFonts w:ascii="Times New Roman" w:hAnsi="Times New Roman" w:cs="Times New Roman"/>
            <w:noProof/>
            <w:webHidden/>
          </w:rPr>
          <w:fldChar w:fldCharType="begin"/>
        </w:r>
        <w:r w:rsidR="00932FEC" w:rsidRPr="00BE2F72">
          <w:rPr>
            <w:rFonts w:ascii="Times New Roman" w:hAnsi="Times New Roman" w:cs="Times New Roman"/>
            <w:noProof/>
            <w:webHidden/>
          </w:rPr>
          <w:instrText xml:space="preserve"> PAGEREF _Toc72918530 \h </w:instrText>
        </w:r>
        <w:r w:rsidR="00932FEC" w:rsidRPr="00BE2F72">
          <w:rPr>
            <w:rFonts w:ascii="Times New Roman" w:hAnsi="Times New Roman" w:cs="Times New Roman"/>
            <w:noProof/>
            <w:webHidden/>
          </w:rPr>
        </w:r>
        <w:r w:rsidR="00932FEC" w:rsidRPr="00BE2F72">
          <w:rPr>
            <w:rFonts w:ascii="Times New Roman" w:hAnsi="Times New Roman" w:cs="Times New Roman"/>
            <w:noProof/>
            <w:webHidden/>
          </w:rPr>
          <w:fldChar w:fldCharType="separate"/>
        </w:r>
        <w:r w:rsidR="00932FEC" w:rsidRPr="00BE2F72">
          <w:rPr>
            <w:rFonts w:ascii="Times New Roman" w:hAnsi="Times New Roman" w:cs="Times New Roman"/>
            <w:noProof/>
            <w:webHidden/>
          </w:rPr>
          <w:t>9</w:t>
        </w:r>
        <w:r w:rsidR="00932FEC" w:rsidRPr="00BE2F72">
          <w:rPr>
            <w:rFonts w:ascii="Times New Roman" w:hAnsi="Times New Roman" w:cs="Times New Roman"/>
            <w:noProof/>
            <w:webHidden/>
          </w:rPr>
          <w:fldChar w:fldCharType="end"/>
        </w:r>
      </w:hyperlink>
    </w:p>
    <w:p w14:paraId="2225C6FB" w14:textId="77777777" w:rsidR="00932FEC" w:rsidRPr="00BE2F72" w:rsidRDefault="00FA34B5">
      <w:pPr>
        <w:pStyle w:val="TableofFigures"/>
        <w:tabs>
          <w:tab w:val="right" w:leader="dot" w:pos="9350"/>
        </w:tabs>
        <w:rPr>
          <w:rFonts w:ascii="Times New Roman" w:eastAsiaTheme="minorEastAsia" w:hAnsi="Times New Roman" w:cs="Times New Roman"/>
          <w:noProof/>
          <w:lang w:val="en-GB" w:eastAsia="en-GB"/>
        </w:rPr>
      </w:pPr>
      <w:hyperlink w:anchor="_Toc72918531" w:history="1">
        <w:r w:rsidR="00932FEC" w:rsidRPr="00BE2F72">
          <w:rPr>
            <w:rStyle w:val="Hyperlink"/>
            <w:rFonts w:ascii="Times New Roman" w:eastAsia="Times New Roman" w:hAnsi="Times New Roman" w:cs="Times New Roman"/>
            <w:i/>
            <w:noProof/>
          </w:rPr>
          <w:t>Таблица 3. Обобщена информация за тенденциите в изменението на броя хора, изложени на високи нива на шумово замърсяване</w:t>
        </w:r>
        <w:r w:rsidR="00932FEC" w:rsidRPr="00BE2F72">
          <w:rPr>
            <w:rFonts w:ascii="Times New Roman" w:hAnsi="Times New Roman" w:cs="Times New Roman"/>
            <w:noProof/>
            <w:webHidden/>
          </w:rPr>
          <w:tab/>
        </w:r>
        <w:r w:rsidR="00932FEC" w:rsidRPr="00BE2F72">
          <w:rPr>
            <w:rFonts w:ascii="Times New Roman" w:hAnsi="Times New Roman" w:cs="Times New Roman"/>
            <w:noProof/>
            <w:webHidden/>
          </w:rPr>
          <w:fldChar w:fldCharType="begin"/>
        </w:r>
        <w:r w:rsidR="00932FEC" w:rsidRPr="00BE2F72">
          <w:rPr>
            <w:rFonts w:ascii="Times New Roman" w:hAnsi="Times New Roman" w:cs="Times New Roman"/>
            <w:noProof/>
            <w:webHidden/>
          </w:rPr>
          <w:instrText xml:space="preserve"> PAGEREF _Toc72918531 \h </w:instrText>
        </w:r>
        <w:r w:rsidR="00932FEC" w:rsidRPr="00BE2F72">
          <w:rPr>
            <w:rFonts w:ascii="Times New Roman" w:hAnsi="Times New Roman" w:cs="Times New Roman"/>
            <w:noProof/>
            <w:webHidden/>
          </w:rPr>
        </w:r>
        <w:r w:rsidR="00932FEC" w:rsidRPr="00BE2F72">
          <w:rPr>
            <w:rFonts w:ascii="Times New Roman" w:hAnsi="Times New Roman" w:cs="Times New Roman"/>
            <w:noProof/>
            <w:webHidden/>
          </w:rPr>
          <w:fldChar w:fldCharType="separate"/>
        </w:r>
        <w:r w:rsidR="00932FEC" w:rsidRPr="00BE2F72">
          <w:rPr>
            <w:rFonts w:ascii="Times New Roman" w:hAnsi="Times New Roman" w:cs="Times New Roman"/>
            <w:noProof/>
            <w:webHidden/>
          </w:rPr>
          <w:t>10</w:t>
        </w:r>
        <w:r w:rsidR="00932FEC" w:rsidRPr="00BE2F72">
          <w:rPr>
            <w:rFonts w:ascii="Times New Roman" w:hAnsi="Times New Roman" w:cs="Times New Roman"/>
            <w:noProof/>
            <w:webHidden/>
          </w:rPr>
          <w:fldChar w:fldCharType="end"/>
        </w:r>
      </w:hyperlink>
    </w:p>
    <w:p w14:paraId="1E4F52F8" w14:textId="77777777" w:rsidR="00932FEC" w:rsidRPr="00BE2F72" w:rsidRDefault="00FA34B5">
      <w:pPr>
        <w:pStyle w:val="TableofFigures"/>
        <w:tabs>
          <w:tab w:val="right" w:leader="dot" w:pos="9350"/>
        </w:tabs>
        <w:rPr>
          <w:rFonts w:ascii="Times New Roman" w:eastAsiaTheme="minorEastAsia" w:hAnsi="Times New Roman" w:cs="Times New Roman"/>
          <w:noProof/>
          <w:lang w:val="en-GB" w:eastAsia="en-GB"/>
        </w:rPr>
      </w:pPr>
      <w:hyperlink w:anchor="_Toc72918532" w:history="1">
        <w:r w:rsidR="00932FEC" w:rsidRPr="00BE2F72">
          <w:rPr>
            <w:rStyle w:val="Hyperlink"/>
            <w:rFonts w:ascii="Times New Roman" w:eastAsia="Times New Roman" w:hAnsi="Times New Roman" w:cs="Times New Roman"/>
            <w:i/>
            <w:noProof/>
          </w:rPr>
          <w:t>Таблица 4. Оценка на въздействието на шума върху здравето на населението на България за 2017г.</w:t>
        </w:r>
        <w:r w:rsidR="00932FEC" w:rsidRPr="00BE2F72">
          <w:rPr>
            <w:rFonts w:ascii="Times New Roman" w:hAnsi="Times New Roman" w:cs="Times New Roman"/>
            <w:noProof/>
            <w:webHidden/>
          </w:rPr>
          <w:tab/>
        </w:r>
        <w:r w:rsidR="00932FEC" w:rsidRPr="00BE2F72">
          <w:rPr>
            <w:rFonts w:ascii="Times New Roman" w:hAnsi="Times New Roman" w:cs="Times New Roman"/>
            <w:noProof/>
            <w:webHidden/>
          </w:rPr>
          <w:fldChar w:fldCharType="begin"/>
        </w:r>
        <w:r w:rsidR="00932FEC" w:rsidRPr="00BE2F72">
          <w:rPr>
            <w:rFonts w:ascii="Times New Roman" w:hAnsi="Times New Roman" w:cs="Times New Roman"/>
            <w:noProof/>
            <w:webHidden/>
          </w:rPr>
          <w:instrText xml:space="preserve"> PAGEREF _Toc72918532 \h </w:instrText>
        </w:r>
        <w:r w:rsidR="00932FEC" w:rsidRPr="00BE2F72">
          <w:rPr>
            <w:rFonts w:ascii="Times New Roman" w:hAnsi="Times New Roman" w:cs="Times New Roman"/>
            <w:noProof/>
            <w:webHidden/>
          </w:rPr>
        </w:r>
        <w:r w:rsidR="00932FEC" w:rsidRPr="00BE2F72">
          <w:rPr>
            <w:rFonts w:ascii="Times New Roman" w:hAnsi="Times New Roman" w:cs="Times New Roman"/>
            <w:noProof/>
            <w:webHidden/>
          </w:rPr>
          <w:fldChar w:fldCharType="separate"/>
        </w:r>
        <w:r w:rsidR="00932FEC" w:rsidRPr="00BE2F72">
          <w:rPr>
            <w:rFonts w:ascii="Times New Roman" w:hAnsi="Times New Roman" w:cs="Times New Roman"/>
            <w:noProof/>
            <w:webHidden/>
          </w:rPr>
          <w:t>12</w:t>
        </w:r>
        <w:r w:rsidR="00932FEC" w:rsidRPr="00BE2F72">
          <w:rPr>
            <w:rFonts w:ascii="Times New Roman" w:hAnsi="Times New Roman" w:cs="Times New Roman"/>
            <w:noProof/>
            <w:webHidden/>
          </w:rPr>
          <w:fldChar w:fldCharType="end"/>
        </w:r>
      </w:hyperlink>
    </w:p>
    <w:p w14:paraId="642EA804" w14:textId="77777777" w:rsidR="00932FEC" w:rsidRDefault="00FA34B5">
      <w:pPr>
        <w:pStyle w:val="TableofFigures"/>
        <w:tabs>
          <w:tab w:val="right" w:leader="dot" w:pos="9350"/>
        </w:tabs>
        <w:rPr>
          <w:rFonts w:eastAsiaTheme="minorEastAsia"/>
          <w:noProof/>
          <w:lang w:val="en-GB" w:eastAsia="en-GB"/>
        </w:rPr>
      </w:pPr>
      <w:hyperlink w:anchor="_Toc72918533" w:history="1">
        <w:r w:rsidR="00932FEC" w:rsidRPr="00BE2F72">
          <w:rPr>
            <w:rStyle w:val="Hyperlink"/>
            <w:rFonts w:ascii="Times New Roman" w:hAnsi="Times New Roman" w:cs="Times New Roman"/>
            <w:i/>
            <w:noProof/>
          </w:rPr>
          <w:t>Таблица 5  Обобщение на тенденции и перспективи за постигане на целите на политиката по шума на национално ниво</w:t>
        </w:r>
        <w:r w:rsidR="00932FEC" w:rsidRPr="00BE2F72">
          <w:rPr>
            <w:rFonts w:ascii="Times New Roman" w:hAnsi="Times New Roman" w:cs="Times New Roman"/>
            <w:noProof/>
            <w:webHidden/>
          </w:rPr>
          <w:tab/>
        </w:r>
        <w:r w:rsidR="00932FEC" w:rsidRPr="00BE2F72">
          <w:rPr>
            <w:rFonts w:ascii="Times New Roman" w:hAnsi="Times New Roman" w:cs="Times New Roman"/>
            <w:noProof/>
            <w:webHidden/>
          </w:rPr>
          <w:fldChar w:fldCharType="begin"/>
        </w:r>
        <w:r w:rsidR="00932FEC" w:rsidRPr="00BE2F72">
          <w:rPr>
            <w:rFonts w:ascii="Times New Roman" w:hAnsi="Times New Roman" w:cs="Times New Roman"/>
            <w:noProof/>
            <w:webHidden/>
          </w:rPr>
          <w:instrText xml:space="preserve"> PAGEREF _Toc72918533 \h </w:instrText>
        </w:r>
        <w:r w:rsidR="00932FEC" w:rsidRPr="00BE2F72">
          <w:rPr>
            <w:rFonts w:ascii="Times New Roman" w:hAnsi="Times New Roman" w:cs="Times New Roman"/>
            <w:noProof/>
            <w:webHidden/>
          </w:rPr>
        </w:r>
        <w:r w:rsidR="00932FEC" w:rsidRPr="00BE2F72">
          <w:rPr>
            <w:rFonts w:ascii="Times New Roman" w:hAnsi="Times New Roman" w:cs="Times New Roman"/>
            <w:noProof/>
            <w:webHidden/>
          </w:rPr>
          <w:fldChar w:fldCharType="separate"/>
        </w:r>
        <w:r w:rsidR="00932FEC" w:rsidRPr="00BE2F72">
          <w:rPr>
            <w:rFonts w:ascii="Times New Roman" w:hAnsi="Times New Roman" w:cs="Times New Roman"/>
            <w:noProof/>
            <w:webHidden/>
          </w:rPr>
          <w:t>15</w:t>
        </w:r>
        <w:r w:rsidR="00932FEC" w:rsidRPr="00BE2F72">
          <w:rPr>
            <w:rFonts w:ascii="Times New Roman" w:hAnsi="Times New Roman" w:cs="Times New Roman"/>
            <w:noProof/>
            <w:webHidden/>
          </w:rPr>
          <w:fldChar w:fldCharType="end"/>
        </w:r>
      </w:hyperlink>
    </w:p>
    <w:p w14:paraId="171BEECC" w14:textId="77777777" w:rsidR="00932FEC" w:rsidRDefault="00932FEC" w:rsidP="00932FEC">
      <w:pPr>
        <w:spacing w:after="160" w:line="259" w:lineRule="auto"/>
        <w:rPr>
          <w:rFonts w:ascii="Times New Roman" w:eastAsia="Calibri" w:hAnsi="Times New Roman" w:cs="Times New Roman"/>
          <w:b/>
          <w:color w:val="1F497D"/>
          <w:sz w:val="24"/>
          <w:szCs w:val="24"/>
          <w:lang w:val="bg-BG"/>
        </w:rPr>
      </w:pPr>
      <w:r>
        <w:rPr>
          <w:rFonts w:ascii="Times New Roman" w:eastAsia="Calibri" w:hAnsi="Times New Roman" w:cs="Times New Roman"/>
          <w:b/>
          <w:color w:val="1F497D"/>
          <w:sz w:val="28"/>
          <w:szCs w:val="28"/>
          <w:lang w:val="bg-BG"/>
        </w:rPr>
        <w:fldChar w:fldCharType="end"/>
      </w:r>
    </w:p>
    <w:p w14:paraId="0964BBB7" w14:textId="25A4C1A8" w:rsidR="00932FEC" w:rsidRPr="00932FEC" w:rsidRDefault="00932FEC" w:rsidP="00932FEC">
      <w:pPr>
        <w:spacing w:after="160" w:line="259" w:lineRule="auto"/>
        <w:rPr>
          <w:rFonts w:ascii="Times New Roman" w:eastAsia="Calibri" w:hAnsi="Times New Roman" w:cs="Times New Roman"/>
          <w:b/>
          <w:color w:val="1F497D"/>
          <w:sz w:val="24"/>
          <w:szCs w:val="24"/>
          <w:lang w:val="bg-BG"/>
        </w:rPr>
      </w:pPr>
      <w:r w:rsidRPr="00932FEC">
        <w:rPr>
          <w:rFonts w:ascii="Times New Roman" w:eastAsia="Calibri" w:hAnsi="Times New Roman" w:cs="Times New Roman"/>
          <w:b/>
          <w:color w:val="1F497D"/>
          <w:sz w:val="24"/>
          <w:szCs w:val="24"/>
          <w:lang w:val="bg-BG"/>
        </w:rPr>
        <w:t xml:space="preserve">СПИСЪК НА </w:t>
      </w:r>
      <w:r>
        <w:rPr>
          <w:rFonts w:ascii="Times New Roman" w:eastAsia="Calibri" w:hAnsi="Times New Roman" w:cs="Times New Roman"/>
          <w:b/>
          <w:color w:val="1F497D"/>
          <w:sz w:val="24"/>
          <w:szCs w:val="24"/>
          <w:lang w:val="bg-BG"/>
        </w:rPr>
        <w:t>ФИГУРИТЕ</w:t>
      </w:r>
    </w:p>
    <w:p w14:paraId="016661FA" w14:textId="77777777" w:rsidR="00932FEC" w:rsidRPr="00BE2F72" w:rsidRDefault="00932FEC">
      <w:pPr>
        <w:pStyle w:val="TableofFigures"/>
        <w:tabs>
          <w:tab w:val="right" w:leader="dot" w:pos="9350"/>
        </w:tabs>
        <w:rPr>
          <w:rStyle w:val="Hyperlink"/>
          <w:rFonts w:ascii="Times New Roman" w:eastAsia="Times New Roman" w:hAnsi="Times New Roman" w:cs="Times New Roman"/>
          <w:i/>
          <w:noProof/>
        </w:rPr>
      </w:pPr>
      <w:r w:rsidRPr="00BE2F72">
        <w:rPr>
          <w:rFonts w:ascii="Times New Roman" w:eastAsia="Calibri" w:hAnsi="Times New Roman" w:cs="Times New Roman"/>
          <w:b/>
          <w:color w:val="1F497D"/>
          <w:sz w:val="28"/>
          <w:szCs w:val="28"/>
        </w:rPr>
        <w:fldChar w:fldCharType="begin"/>
      </w:r>
      <w:r w:rsidRPr="00BE2F72">
        <w:rPr>
          <w:rFonts w:ascii="Times New Roman" w:eastAsia="Calibri" w:hAnsi="Times New Roman" w:cs="Times New Roman"/>
          <w:b/>
          <w:color w:val="1F497D"/>
          <w:sz w:val="28"/>
          <w:szCs w:val="28"/>
        </w:rPr>
        <w:instrText xml:space="preserve"> TOC \h \z \c "Фигура" </w:instrText>
      </w:r>
      <w:r w:rsidRPr="00BE2F72">
        <w:rPr>
          <w:rFonts w:ascii="Times New Roman" w:eastAsia="Calibri" w:hAnsi="Times New Roman" w:cs="Times New Roman"/>
          <w:b/>
          <w:color w:val="1F497D"/>
          <w:sz w:val="28"/>
          <w:szCs w:val="28"/>
        </w:rPr>
        <w:fldChar w:fldCharType="separate"/>
      </w:r>
      <w:hyperlink w:anchor="_Toc72918544" w:history="1">
        <w:r w:rsidRPr="00BE2F72">
          <w:rPr>
            <w:rStyle w:val="Hyperlink"/>
            <w:rFonts w:ascii="Times New Roman" w:eastAsia="Times New Roman" w:hAnsi="Times New Roman" w:cs="Times New Roman"/>
            <w:i/>
            <w:noProof/>
          </w:rPr>
          <w:t>Фигура 1. Тенденции на регистрирани шумови нива</w:t>
        </w:r>
        <w:r w:rsidRPr="00BE2F72">
          <w:rPr>
            <w:rStyle w:val="Hyperlink"/>
            <w:rFonts w:ascii="Times New Roman" w:eastAsia="Times New Roman" w:hAnsi="Times New Roman" w:cs="Times New Roman"/>
            <w:i/>
            <w:noProof/>
            <w:webHidden/>
          </w:rPr>
          <w:tab/>
        </w:r>
        <w:r w:rsidRPr="00BE2F72">
          <w:rPr>
            <w:rStyle w:val="Hyperlink"/>
            <w:rFonts w:ascii="Times New Roman" w:eastAsia="Times New Roman" w:hAnsi="Times New Roman" w:cs="Times New Roman"/>
            <w:i/>
            <w:noProof/>
            <w:webHidden/>
          </w:rPr>
          <w:fldChar w:fldCharType="begin"/>
        </w:r>
        <w:r w:rsidRPr="00BE2F72">
          <w:rPr>
            <w:rStyle w:val="Hyperlink"/>
            <w:rFonts w:ascii="Times New Roman" w:eastAsia="Times New Roman" w:hAnsi="Times New Roman" w:cs="Times New Roman"/>
            <w:i/>
            <w:noProof/>
            <w:webHidden/>
          </w:rPr>
          <w:instrText xml:space="preserve"> PAGEREF _Toc72918544 \h </w:instrText>
        </w:r>
        <w:r w:rsidRPr="00BE2F72">
          <w:rPr>
            <w:rStyle w:val="Hyperlink"/>
            <w:rFonts w:ascii="Times New Roman" w:eastAsia="Times New Roman" w:hAnsi="Times New Roman" w:cs="Times New Roman"/>
            <w:i/>
            <w:noProof/>
            <w:webHidden/>
          </w:rPr>
        </w:r>
        <w:r w:rsidRPr="00BE2F72">
          <w:rPr>
            <w:rStyle w:val="Hyperlink"/>
            <w:rFonts w:ascii="Times New Roman" w:eastAsia="Times New Roman" w:hAnsi="Times New Roman" w:cs="Times New Roman"/>
            <w:i/>
            <w:noProof/>
            <w:webHidden/>
          </w:rPr>
          <w:fldChar w:fldCharType="separate"/>
        </w:r>
        <w:r w:rsidRPr="00BE2F72">
          <w:rPr>
            <w:rStyle w:val="Hyperlink"/>
            <w:rFonts w:ascii="Times New Roman" w:eastAsia="Times New Roman" w:hAnsi="Times New Roman" w:cs="Times New Roman"/>
            <w:i/>
            <w:noProof/>
            <w:webHidden/>
          </w:rPr>
          <w:t>9</w:t>
        </w:r>
        <w:r w:rsidRPr="00BE2F72">
          <w:rPr>
            <w:rStyle w:val="Hyperlink"/>
            <w:rFonts w:ascii="Times New Roman" w:eastAsia="Times New Roman" w:hAnsi="Times New Roman" w:cs="Times New Roman"/>
            <w:i/>
            <w:noProof/>
            <w:webHidden/>
          </w:rPr>
          <w:fldChar w:fldCharType="end"/>
        </w:r>
      </w:hyperlink>
    </w:p>
    <w:p w14:paraId="4FC95EAE" w14:textId="77777777" w:rsidR="00932FEC" w:rsidRPr="00BE2F72" w:rsidRDefault="00FA34B5">
      <w:pPr>
        <w:pStyle w:val="TableofFigures"/>
        <w:tabs>
          <w:tab w:val="right" w:leader="dot" w:pos="9350"/>
        </w:tabs>
        <w:rPr>
          <w:rStyle w:val="Hyperlink"/>
          <w:rFonts w:ascii="Times New Roman" w:eastAsia="Times New Roman" w:hAnsi="Times New Roman" w:cs="Times New Roman"/>
          <w:i/>
          <w:noProof/>
        </w:rPr>
      </w:pPr>
      <w:hyperlink w:anchor="_Toc72918545" w:history="1">
        <w:r w:rsidR="00932FEC" w:rsidRPr="00BE2F72">
          <w:rPr>
            <w:rStyle w:val="Hyperlink"/>
            <w:rFonts w:ascii="Times New Roman" w:eastAsia="Times New Roman" w:hAnsi="Times New Roman" w:cs="Times New Roman"/>
            <w:i/>
            <w:noProof/>
          </w:rPr>
          <w:t>Фигура 2. Тенденции на регистрирани шумови нива 2010 – 2019 г.</w:t>
        </w:r>
        <w:r w:rsidR="00932FEC" w:rsidRPr="00BE2F72">
          <w:rPr>
            <w:rStyle w:val="Hyperlink"/>
            <w:rFonts w:ascii="Times New Roman" w:eastAsia="Times New Roman" w:hAnsi="Times New Roman" w:cs="Times New Roman"/>
            <w:i/>
            <w:noProof/>
            <w:webHidden/>
          </w:rPr>
          <w:tab/>
        </w:r>
        <w:r w:rsidR="00932FEC" w:rsidRPr="00BE2F72">
          <w:rPr>
            <w:rStyle w:val="Hyperlink"/>
            <w:rFonts w:ascii="Times New Roman" w:eastAsia="Times New Roman" w:hAnsi="Times New Roman" w:cs="Times New Roman"/>
            <w:i/>
            <w:noProof/>
            <w:webHidden/>
          </w:rPr>
          <w:fldChar w:fldCharType="begin"/>
        </w:r>
        <w:r w:rsidR="00932FEC" w:rsidRPr="00BE2F72">
          <w:rPr>
            <w:rStyle w:val="Hyperlink"/>
            <w:rFonts w:ascii="Times New Roman" w:eastAsia="Times New Roman" w:hAnsi="Times New Roman" w:cs="Times New Roman"/>
            <w:i/>
            <w:noProof/>
            <w:webHidden/>
          </w:rPr>
          <w:instrText xml:space="preserve"> PAGEREF _Toc72918545 \h </w:instrText>
        </w:r>
        <w:r w:rsidR="00932FEC" w:rsidRPr="00BE2F72">
          <w:rPr>
            <w:rStyle w:val="Hyperlink"/>
            <w:rFonts w:ascii="Times New Roman" w:eastAsia="Times New Roman" w:hAnsi="Times New Roman" w:cs="Times New Roman"/>
            <w:i/>
            <w:noProof/>
            <w:webHidden/>
          </w:rPr>
        </w:r>
        <w:r w:rsidR="00932FEC" w:rsidRPr="00BE2F72">
          <w:rPr>
            <w:rStyle w:val="Hyperlink"/>
            <w:rFonts w:ascii="Times New Roman" w:eastAsia="Times New Roman" w:hAnsi="Times New Roman" w:cs="Times New Roman"/>
            <w:i/>
            <w:noProof/>
            <w:webHidden/>
          </w:rPr>
          <w:fldChar w:fldCharType="separate"/>
        </w:r>
        <w:r w:rsidR="00932FEC" w:rsidRPr="00BE2F72">
          <w:rPr>
            <w:rStyle w:val="Hyperlink"/>
            <w:rFonts w:ascii="Times New Roman" w:eastAsia="Times New Roman" w:hAnsi="Times New Roman" w:cs="Times New Roman"/>
            <w:i/>
            <w:noProof/>
            <w:webHidden/>
          </w:rPr>
          <w:t>10</w:t>
        </w:r>
        <w:r w:rsidR="00932FEC" w:rsidRPr="00BE2F72">
          <w:rPr>
            <w:rStyle w:val="Hyperlink"/>
            <w:rFonts w:ascii="Times New Roman" w:eastAsia="Times New Roman" w:hAnsi="Times New Roman" w:cs="Times New Roman"/>
            <w:i/>
            <w:noProof/>
            <w:webHidden/>
          </w:rPr>
          <w:fldChar w:fldCharType="end"/>
        </w:r>
      </w:hyperlink>
    </w:p>
    <w:p w14:paraId="2316FD07" w14:textId="77777777" w:rsidR="00932FEC" w:rsidRPr="00932FEC" w:rsidRDefault="00932FEC" w:rsidP="00B2655A">
      <w:pPr>
        <w:spacing w:after="160" w:line="259" w:lineRule="auto"/>
        <w:rPr>
          <w:rFonts w:ascii="Times New Roman" w:eastAsia="Calibri" w:hAnsi="Times New Roman" w:cs="Times New Roman"/>
          <w:b/>
          <w:color w:val="1F497D"/>
          <w:sz w:val="28"/>
          <w:szCs w:val="28"/>
          <w:lang w:val="bg-BG"/>
        </w:rPr>
      </w:pPr>
      <w:r w:rsidRPr="00BE2F72">
        <w:rPr>
          <w:rFonts w:ascii="Times New Roman" w:eastAsia="Calibri" w:hAnsi="Times New Roman" w:cs="Times New Roman"/>
          <w:b/>
          <w:color w:val="1F497D"/>
          <w:sz w:val="28"/>
          <w:szCs w:val="28"/>
          <w:lang w:val="bg-BG"/>
        </w:rPr>
        <w:fldChar w:fldCharType="end"/>
      </w:r>
    </w:p>
    <w:p w14:paraId="5A770D77" w14:textId="3719D569" w:rsidR="00486DFD" w:rsidRPr="00932FEC" w:rsidRDefault="00486DFD" w:rsidP="00932FEC">
      <w:pPr>
        <w:pStyle w:val="Heading2"/>
        <w:pageBreakBefore/>
      </w:pPr>
      <w:bookmarkStart w:id="1" w:name="_Toc72918159"/>
      <w:r w:rsidRPr="00932FEC">
        <w:lastRenderedPageBreak/>
        <w:t>Въведение</w:t>
      </w:r>
      <w:bookmarkEnd w:id="1"/>
      <w:r w:rsidRPr="00932FEC">
        <w:t xml:space="preserve"> </w:t>
      </w:r>
    </w:p>
    <w:p w14:paraId="1506DB33" w14:textId="6C6AF4F0"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По смисъла на  Закона за защита от шума в околната среда, шум в околната среда е нежелан или вреден външен звук, причинен от човешка дейност, в т.ч. шумът, излъчван от транспортните средства от автомобилния, железопътния, водния и въздушния транспорт, от инсталации и съоръжения на промишлеността, включително за категориите промишлени дейности по приложение № 4 към чл. 117, ал. 1 от Закона за опазване на околната среда, и от локални източници на шум, в т.ч. механични и електронни озвучителни средства.</w:t>
      </w:r>
    </w:p>
    <w:p w14:paraId="3BBCAA25" w14:textId="77777777" w:rsidR="00E25708" w:rsidRPr="003048B0" w:rsidRDefault="00E25708" w:rsidP="00E25708">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bCs/>
          <w:lang w:val="bg-BG"/>
        </w:rPr>
        <w:t>Обикновено факторът „шум“ не действа изолирано, а участва в изключително сложна комбинация с други рискови за здравето фактори, които могат да бъдат химични, физични, биологични и такива, свързани с начина на живот, атакуващи човешкия организъм в течение на целия му живот. Вредата от шума се превръща в една от характеристиките на съвременния интензивен начин на живот, с все по-голямо значение за психическото и физическото здраве на човека.</w:t>
      </w:r>
    </w:p>
    <w:p w14:paraId="4FD82555" w14:textId="77777777" w:rsidR="00E25708" w:rsidRPr="003048B0" w:rsidRDefault="00E25708" w:rsidP="00E25708">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bCs/>
          <w:lang w:val="bg-BG"/>
        </w:rPr>
        <w:t xml:space="preserve">В последните години се докладват резултати от изследвания, които предполагат връзка между шума от трафика и </w:t>
      </w:r>
      <w:proofErr w:type="spellStart"/>
      <w:r w:rsidRPr="003048B0">
        <w:rPr>
          <w:rFonts w:ascii="Times New Roman" w:eastAsia="Times New Roman" w:hAnsi="Times New Roman" w:cs="Times New Roman"/>
          <w:bCs/>
          <w:lang w:val="bg-BG"/>
        </w:rPr>
        <w:t>патогенезата</w:t>
      </w:r>
      <w:proofErr w:type="spellEnd"/>
      <w:r w:rsidRPr="003048B0">
        <w:rPr>
          <w:rFonts w:ascii="Times New Roman" w:eastAsia="Times New Roman" w:hAnsi="Times New Roman" w:cs="Times New Roman"/>
          <w:bCs/>
          <w:lang w:val="bg-BG"/>
        </w:rPr>
        <w:t xml:space="preserve"> на инфаркт на миокарда, инсулт, сърдечна недостатъчност, хипертонична болест на сърцето и депресия.</w:t>
      </w:r>
    </w:p>
    <w:p w14:paraId="5A79C093" w14:textId="1F1CCB40" w:rsidR="00E25708" w:rsidRDefault="00E25708"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bCs/>
          <w:lang w:val="bg-BG"/>
        </w:rPr>
        <w:t>Почти 90% от въздействията върху здравето, свързани с шума, се дължат на шума от уличното движение. Трафикът по високоскоростните магистрали на големите градове в пиковите часове достига 2000 - 3000 превозни средства на час.</w:t>
      </w:r>
    </w:p>
    <w:p w14:paraId="457FA674" w14:textId="2C0F1A89"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С цел опазване на общественото здраве Министерството на здравеопазването ръководи Национална система за мониторинг на шума в урбанизираните територии.</w:t>
      </w:r>
    </w:p>
    <w:p w14:paraId="4D218E06"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Националната система за мониторинг на шума e структурирана така, че обхваща всички агломерации и преминаващите през тях участъци от основните пътища, основните железопътни линии и летища, както и промишлените източници на шум. Чрез комплекс от измервателни, аналитични и информационни дейности се осигурява достоверна информация за състоянието на шумовото замърсяване в урбанизираните територии.</w:t>
      </w:r>
    </w:p>
    <w:p w14:paraId="1B526CE0" w14:textId="77777777" w:rsidR="003048B0" w:rsidRDefault="003048B0" w:rsidP="003048B0">
      <w:p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Граничните стойности за еквивалентните нива на шума в различните територии и устройствени зони са регламентирани в Наредба 6 и са представени в Таблица 1.</w:t>
      </w:r>
    </w:p>
    <w:p w14:paraId="391BD9FF" w14:textId="77777777" w:rsidR="00932FEC" w:rsidRPr="00932FEC" w:rsidRDefault="00932FEC" w:rsidP="00932FEC">
      <w:pPr>
        <w:keepNext/>
        <w:suppressAutoHyphens/>
        <w:spacing w:before="240" w:after="60" w:line="280" w:lineRule="atLeast"/>
        <w:rPr>
          <w:rFonts w:ascii="Times New Roman" w:eastAsia="Times New Roman" w:hAnsi="Times New Roman" w:cs="Times New Roman"/>
          <w:i/>
          <w:iCs/>
          <w:lang w:val="bg-BG"/>
        </w:rPr>
      </w:pPr>
      <w:bookmarkStart w:id="2" w:name="_Toc71527491"/>
      <w:bookmarkStart w:id="3" w:name="_Toc72918529"/>
      <w:r w:rsidRPr="00932FEC">
        <w:rPr>
          <w:rFonts w:ascii="Times New Roman" w:eastAsia="Times New Roman" w:hAnsi="Times New Roman" w:cs="Times New Roman"/>
          <w:i/>
          <w:iCs/>
          <w:lang w:val="bg-BG"/>
        </w:rPr>
        <w:t xml:space="preserve">Таблица </w:t>
      </w:r>
      <w:r w:rsidRPr="00932FEC">
        <w:rPr>
          <w:rFonts w:ascii="Times New Roman" w:eastAsia="Times New Roman" w:hAnsi="Times New Roman" w:cs="Times New Roman"/>
          <w:i/>
          <w:iCs/>
          <w:lang w:val="bg-BG"/>
        </w:rPr>
        <w:fldChar w:fldCharType="begin"/>
      </w:r>
      <w:r w:rsidRPr="00932FEC">
        <w:rPr>
          <w:rFonts w:ascii="Times New Roman" w:eastAsia="Times New Roman" w:hAnsi="Times New Roman" w:cs="Times New Roman"/>
          <w:i/>
          <w:iCs/>
          <w:lang w:val="bg-BG"/>
        </w:rPr>
        <w:instrText xml:space="preserve"> SEQ Таблица \* ARABIC </w:instrText>
      </w:r>
      <w:r w:rsidRPr="00932FEC">
        <w:rPr>
          <w:rFonts w:ascii="Times New Roman" w:eastAsia="Times New Roman" w:hAnsi="Times New Roman" w:cs="Times New Roman"/>
          <w:i/>
          <w:iCs/>
          <w:lang w:val="bg-BG"/>
        </w:rPr>
        <w:fldChar w:fldCharType="separate"/>
      </w:r>
      <w:r>
        <w:rPr>
          <w:rFonts w:ascii="Times New Roman" w:eastAsia="Times New Roman" w:hAnsi="Times New Roman" w:cs="Times New Roman"/>
          <w:i/>
          <w:iCs/>
          <w:noProof/>
          <w:lang w:val="bg-BG"/>
        </w:rPr>
        <w:t>1</w:t>
      </w:r>
      <w:r w:rsidRPr="00932FEC">
        <w:rPr>
          <w:rFonts w:ascii="Times New Roman" w:eastAsia="Times New Roman" w:hAnsi="Times New Roman" w:cs="Times New Roman"/>
          <w:i/>
          <w:iCs/>
          <w:lang w:val="bg-BG"/>
        </w:rPr>
        <w:fldChar w:fldCharType="end"/>
      </w:r>
      <w:r w:rsidRPr="00932FEC">
        <w:rPr>
          <w:rFonts w:ascii="Times New Roman" w:eastAsia="Times New Roman" w:hAnsi="Times New Roman" w:cs="Times New Roman"/>
          <w:i/>
          <w:iCs/>
          <w:lang w:val="bg-BG"/>
        </w:rPr>
        <w:t>. Гранични стойности за еквивалентните нива на шума, децибели [</w:t>
      </w:r>
      <w:proofErr w:type="spellStart"/>
      <w:r w:rsidRPr="00932FEC">
        <w:rPr>
          <w:rFonts w:ascii="Times New Roman" w:eastAsia="Times New Roman" w:hAnsi="Times New Roman" w:cs="Times New Roman"/>
          <w:i/>
          <w:iCs/>
          <w:lang w:val="bg-BG"/>
        </w:rPr>
        <w:t>dB</w:t>
      </w:r>
      <w:proofErr w:type="spellEnd"/>
      <w:r w:rsidRPr="00932FEC">
        <w:rPr>
          <w:rFonts w:ascii="Times New Roman" w:eastAsia="Times New Roman" w:hAnsi="Times New Roman" w:cs="Times New Roman"/>
          <w:i/>
          <w:iCs/>
          <w:lang w:val="bg-BG"/>
        </w:rPr>
        <w:t>(А)]</w:t>
      </w:r>
      <w:bookmarkEnd w:id="2"/>
      <w:bookmarkEnd w:id="3"/>
    </w:p>
    <w:p w14:paraId="338CBC2D" w14:textId="77777777" w:rsidR="00932FEC" w:rsidRPr="003048B0" w:rsidRDefault="00932FEC" w:rsidP="003048B0">
      <w:pPr>
        <w:spacing w:before="120" w:after="120" w:line="264" w:lineRule="auto"/>
        <w:contextualSpacing/>
        <w:jc w:val="both"/>
        <w:rPr>
          <w:rFonts w:ascii="Times New Roman" w:eastAsia="Times New Roman" w:hAnsi="Times New Roman" w:cs="Times New Roman"/>
          <w:lang w:val="bg-BG"/>
        </w:rPr>
      </w:pPr>
    </w:p>
    <w:tbl>
      <w:tblPr>
        <w:tblStyle w:val="TableGrid"/>
        <w:tblW w:w="10128" w:type="dxa"/>
        <w:tblLook w:val="04A0" w:firstRow="1" w:lastRow="0" w:firstColumn="1" w:lastColumn="0" w:noHBand="0" w:noVBand="1"/>
      </w:tblPr>
      <w:tblGrid>
        <w:gridCol w:w="5949"/>
        <w:gridCol w:w="1474"/>
        <w:gridCol w:w="1393"/>
        <w:gridCol w:w="1312"/>
      </w:tblGrid>
      <w:tr w:rsidR="003048B0" w:rsidRPr="00FA34B5" w14:paraId="2FE92353" w14:textId="77777777" w:rsidTr="00486DFD">
        <w:tc>
          <w:tcPr>
            <w:tcW w:w="5949" w:type="dxa"/>
            <w:vMerge w:val="restart"/>
          </w:tcPr>
          <w:p w14:paraId="4427880B"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b/>
                <w:bCs/>
                <w:lang w:val="bg-BG"/>
              </w:rPr>
              <w:t>Територии и устройствени зони в   урбанизираните територии и извън тях</w:t>
            </w:r>
          </w:p>
          <w:p w14:paraId="3B9AF074"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p>
        </w:tc>
        <w:tc>
          <w:tcPr>
            <w:tcW w:w="4179" w:type="dxa"/>
            <w:gridSpan w:val="3"/>
          </w:tcPr>
          <w:p w14:paraId="42075F8B"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b/>
                <w:bCs/>
                <w:i/>
                <w:lang w:val="bg-BG"/>
              </w:rPr>
              <w:t xml:space="preserve">Еквивалентно ниво на шума, </w:t>
            </w:r>
            <w:proofErr w:type="spellStart"/>
            <w:r w:rsidRPr="003048B0">
              <w:rPr>
                <w:rFonts w:ascii="Times New Roman" w:eastAsia="Times New Roman" w:hAnsi="Times New Roman" w:cs="Times New Roman"/>
                <w:b/>
                <w:bCs/>
                <w:lang w:val="bg-BG"/>
              </w:rPr>
              <w:t>dB</w:t>
            </w:r>
            <w:proofErr w:type="spellEnd"/>
            <w:r w:rsidRPr="003048B0">
              <w:rPr>
                <w:rFonts w:ascii="Times New Roman" w:eastAsia="Times New Roman" w:hAnsi="Times New Roman" w:cs="Times New Roman"/>
                <w:b/>
                <w:bCs/>
                <w:lang w:val="bg-BG"/>
              </w:rPr>
              <w:t>(А)]</w:t>
            </w:r>
          </w:p>
        </w:tc>
      </w:tr>
      <w:tr w:rsidR="003048B0" w:rsidRPr="003048B0" w14:paraId="13345CC3" w14:textId="77777777" w:rsidTr="00486DFD">
        <w:tc>
          <w:tcPr>
            <w:tcW w:w="5949" w:type="dxa"/>
            <w:vMerge/>
          </w:tcPr>
          <w:p w14:paraId="1DFCFA1A"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p>
        </w:tc>
        <w:tc>
          <w:tcPr>
            <w:tcW w:w="1474" w:type="dxa"/>
          </w:tcPr>
          <w:p w14:paraId="0D136DD9" w14:textId="77777777" w:rsidR="003048B0" w:rsidRPr="003048B0" w:rsidRDefault="003048B0" w:rsidP="003048B0">
            <w:pPr>
              <w:rPr>
                <w:rFonts w:ascii="Times New Roman" w:eastAsia="Times New Roman" w:hAnsi="Times New Roman" w:cs="Times New Roman"/>
                <w:b/>
                <w:bCs/>
                <w:i/>
                <w:lang w:val="bg-BG"/>
              </w:rPr>
            </w:pPr>
            <w:proofErr w:type="spellStart"/>
            <w:r w:rsidRPr="003048B0">
              <w:rPr>
                <w:rFonts w:ascii="Times New Roman" w:eastAsia="Times New Roman" w:hAnsi="Times New Roman" w:cs="Times New Roman"/>
                <w:b/>
                <w:bCs/>
                <w:lang w:val="bg-BG"/>
              </w:rPr>
              <w:t>Lден</w:t>
            </w:r>
            <w:proofErr w:type="spellEnd"/>
          </w:p>
        </w:tc>
        <w:tc>
          <w:tcPr>
            <w:tcW w:w="1393" w:type="dxa"/>
          </w:tcPr>
          <w:p w14:paraId="3D69CC5D" w14:textId="77777777" w:rsidR="003048B0" w:rsidRPr="003048B0" w:rsidRDefault="003048B0" w:rsidP="003048B0">
            <w:pPr>
              <w:rPr>
                <w:rFonts w:ascii="Times New Roman" w:eastAsia="Times New Roman" w:hAnsi="Times New Roman" w:cs="Times New Roman"/>
                <w:lang w:val="bg-BG"/>
              </w:rPr>
            </w:pPr>
            <w:proofErr w:type="spellStart"/>
            <w:r w:rsidRPr="003048B0">
              <w:rPr>
                <w:rFonts w:ascii="Times New Roman" w:eastAsia="Times New Roman" w:hAnsi="Times New Roman" w:cs="Times New Roman"/>
                <w:b/>
                <w:bCs/>
                <w:lang w:val="bg-BG"/>
              </w:rPr>
              <w:t>Lвечер</w:t>
            </w:r>
            <w:proofErr w:type="spellEnd"/>
          </w:p>
          <w:p w14:paraId="1ED1DDE9" w14:textId="77777777" w:rsidR="003048B0" w:rsidRPr="003048B0" w:rsidRDefault="003048B0" w:rsidP="003048B0">
            <w:pPr>
              <w:rPr>
                <w:rFonts w:ascii="Times New Roman" w:eastAsia="Times New Roman" w:hAnsi="Times New Roman" w:cs="Times New Roman"/>
                <w:b/>
                <w:bCs/>
                <w:i/>
                <w:lang w:val="bg-BG"/>
              </w:rPr>
            </w:pPr>
          </w:p>
        </w:tc>
        <w:tc>
          <w:tcPr>
            <w:tcW w:w="1312" w:type="dxa"/>
          </w:tcPr>
          <w:p w14:paraId="743AEA1D" w14:textId="77777777" w:rsidR="003048B0" w:rsidRPr="003048B0" w:rsidRDefault="003048B0" w:rsidP="003048B0">
            <w:pPr>
              <w:rPr>
                <w:rFonts w:ascii="Times New Roman" w:eastAsia="Times New Roman" w:hAnsi="Times New Roman" w:cs="Times New Roman"/>
                <w:b/>
                <w:bCs/>
                <w:i/>
                <w:lang w:val="bg-BG"/>
              </w:rPr>
            </w:pPr>
            <w:proofErr w:type="spellStart"/>
            <w:r w:rsidRPr="003048B0">
              <w:rPr>
                <w:rFonts w:ascii="Times New Roman" w:eastAsia="Times New Roman" w:hAnsi="Times New Roman" w:cs="Times New Roman"/>
                <w:b/>
                <w:bCs/>
                <w:lang w:val="bg-BG"/>
              </w:rPr>
              <w:t>Lнощ</w:t>
            </w:r>
            <w:proofErr w:type="spellEnd"/>
          </w:p>
        </w:tc>
      </w:tr>
      <w:tr w:rsidR="003048B0" w:rsidRPr="003048B0" w14:paraId="70F77F30" w14:textId="77777777" w:rsidTr="00486DFD">
        <w:tc>
          <w:tcPr>
            <w:tcW w:w="5949" w:type="dxa"/>
          </w:tcPr>
          <w:p w14:paraId="5AD772FD"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Жилищни зони и територии</w:t>
            </w:r>
          </w:p>
        </w:tc>
        <w:tc>
          <w:tcPr>
            <w:tcW w:w="1474" w:type="dxa"/>
          </w:tcPr>
          <w:p w14:paraId="16633F0F"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55</w:t>
            </w:r>
          </w:p>
        </w:tc>
        <w:tc>
          <w:tcPr>
            <w:tcW w:w="1393" w:type="dxa"/>
          </w:tcPr>
          <w:p w14:paraId="7876F28B"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50</w:t>
            </w:r>
          </w:p>
        </w:tc>
        <w:tc>
          <w:tcPr>
            <w:tcW w:w="1312" w:type="dxa"/>
          </w:tcPr>
          <w:p w14:paraId="0643C55F"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45</w:t>
            </w:r>
          </w:p>
        </w:tc>
      </w:tr>
      <w:tr w:rsidR="003048B0" w:rsidRPr="003048B0" w14:paraId="5B3085E0" w14:textId="77777777" w:rsidTr="00486DFD">
        <w:tc>
          <w:tcPr>
            <w:tcW w:w="5949" w:type="dxa"/>
          </w:tcPr>
          <w:p w14:paraId="61D73EAF"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Централни градски части</w:t>
            </w:r>
          </w:p>
        </w:tc>
        <w:tc>
          <w:tcPr>
            <w:tcW w:w="1474" w:type="dxa"/>
          </w:tcPr>
          <w:p w14:paraId="198CAF4C"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60</w:t>
            </w:r>
          </w:p>
        </w:tc>
        <w:tc>
          <w:tcPr>
            <w:tcW w:w="1393" w:type="dxa"/>
          </w:tcPr>
          <w:p w14:paraId="452DA36B"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55</w:t>
            </w:r>
          </w:p>
        </w:tc>
        <w:tc>
          <w:tcPr>
            <w:tcW w:w="1312" w:type="dxa"/>
          </w:tcPr>
          <w:p w14:paraId="02E30B2E"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50</w:t>
            </w:r>
          </w:p>
        </w:tc>
      </w:tr>
      <w:tr w:rsidR="003048B0" w:rsidRPr="003048B0" w14:paraId="79836531" w14:textId="77777777" w:rsidTr="00486DFD">
        <w:tc>
          <w:tcPr>
            <w:tcW w:w="5949" w:type="dxa"/>
          </w:tcPr>
          <w:p w14:paraId="6F8CDBFC"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 xml:space="preserve">Територии подложени на въздействието на </w:t>
            </w:r>
            <w:proofErr w:type="spellStart"/>
            <w:r w:rsidRPr="003048B0">
              <w:rPr>
                <w:rFonts w:ascii="Times New Roman" w:eastAsia="Times New Roman" w:hAnsi="Times New Roman" w:cs="Times New Roman"/>
                <w:lang w:val="bg-BG"/>
              </w:rPr>
              <w:t>нтензивен</w:t>
            </w:r>
            <w:proofErr w:type="spellEnd"/>
            <w:r w:rsidRPr="003048B0">
              <w:rPr>
                <w:rFonts w:ascii="Times New Roman" w:eastAsia="Times New Roman" w:hAnsi="Times New Roman" w:cs="Times New Roman"/>
                <w:lang w:val="bg-BG"/>
              </w:rPr>
              <w:t xml:space="preserve">   автомобилен трафик</w:t>
            </w:r>
          </w:p>
        </w:tc>
        <w:tc>
          <w:tcPr>
            <w:tcW w:w="1474" w:type="dxa"/>
          </w:tcPr>
          <w:p w14:paraId="09E03BD3"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 60</w:t>
            </w:r>
          </w:p>
        </w:tc>
        <w:tc>
          <w:tcPr>
            <w:tcW w:w="1393" w:type="dxa"/>
          </w:tcPr>
          <w:p w14:paraId="7A63C911"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55</w:t>
            </w:r>
          </w:p>
        </w:tc>
        <w:tc>
          <w:tcPr>
            <w:tcW w:w="1312" w:type="dxa"/>
          </w:tcPr>
          <w:p w14:paraId="612592F3"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50</w:t>
            </w:r>
          </w:p>
        </w:tc>
      </w:tr>
      <w:tr w:rsidR="003048B0" w:rsidRPr="003048B0" w14:paraId="58ECE77C" w14:textId="77777777" w:rsidTr="00486DFD">
        <w:tc>
          <w:tcPr>
            <w:tcW w:w="5949" w:type="dxa"/>
          </w:tcPr>
          <w:p w14:paraId="40CDFEBD" w14:textId="77777777" w:rsidR="003048B0" w:rsidRPr="003048B0" w:rsidRDefault="003048B0" w:rsidP="003048B0">
            <w:pPr>
              <w:rPr>
                <w:rFonts w:ascii="Times New Roman" w:eastAsia="Times New Roman" w:hAnsi="Times New Roman" w:cs="Times New Roman"/>
                <w:lang w:val="bg-BG"/>
              </w:rPr>
            </w:pPr>
            <w:r w:rsidRPr="003048B0">
              <w:rPr>
                <w:rFonts w:ascii="Times New Roman" w:eastAsia="Times New Roman" w:hAnsi="Times New Roman" w:cs="Times New Roman"/>
                <w:lang w:val="bg-BG"/>
              </w:rPr>
              <w:t>Територии подложени на   въздействието на релсов,</w:t>
            </w:r>
          </w:p>
          <w:p w14:paraId="39B26EE7" w14:textId="77777777" w:rsidR="003048B0" w:rsidRPr="003048B0" w:rsidRDefault="003048B0" w:rsidP="003048B0">
            <w:pPr>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железопътен и трамваен транспорт</w:t>
            </w:r>
          </w:p>
        </w:tc>
        <w:tc>
          <w:tcPr>
            <w:tcW w:w="1474" w:type="dxa"/>
          </w:tcPr>
          <w:p w14:paraId="0D557062"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65</w:t>
            </w:r>
          </w:p>
        </w:tc>
        <w:tc>
          <w:tcPr>
            <w:tcW w:w="1393" w:type="dxa"/>
          </w:tcPr>
          <w:p w14:paraId="21C518A0"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60</w:t>
            </w:r>
          </w:p>
        </w:tc>
        <w:tc>
          <w:tcPr>
            <w:tcW w:w="1312" w:type="dxa"/>
          </w:tcPr>
          <w:p w14:paraId="214E6E5F"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55</w:t>
            </w:r>
          </w:p>
        </w:tc>
      </w:tr>
      <w:tr w:rsidR="003048B0" w:rsidRPr="003048B0" w14:paraId="0BE3110C" w14:textId="77777777" w:rsidTr="00486DFD">
        <w:tc>
          <w:tcPr>
            <w:tcW w:w="5949" w:type="dxa"/>
            <w:tcBorders>
              <w:bottom w:val="single" w:sz="4" w:space="0" w:color="auto"/>
            </w:tcBorders>
          </w:tcPr>
          <w:p w14:paraId="13796A00" w14:textId="77777777" w:rsidR="003048B0" w:rsidRPr="003048B0" w:rsidRDefault="003048B0" w:rsidP="003048B0">
            <w:pPr>
              <w:rPr>
                <w:rFonts w:ascii="Times New Roman" w:eastAsia="Times New Roman" w:hAnsi="Times New Roman" w:cs="Times New Roman"/>
                <w:lang w:val="bg-BG"/>
              </w:rPr>
            </w:pPr>
            <w:r w:rsidRPr="003048B0">
              <w:rPr>
                <w:rFonts w:ascii="Times New Roman" w:eastAsia="Times New Roman" w:hAnsi="Times New Roman" w:cs="Times New Roman"/>
                <w:lang w:val="bg-BG"/>
              </w:rPr>
              <w:t>Територии, подложени на въздействието   на</w:t>
            </w:r>
          </w:p>
          <w:p w14:paraId="33E42F55" w14:textId="77777777" w:rsidR="003048B0" w:rsidRPr="003048B0" w:rsidRDefault="003048B0" w:rsidP="003048B0">
            <w:pPr>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авиационен шум</w:t>
            </w:r>
          </w:p>
        </w:tc>
        <w:tc>
          <w:tcPr>
            <w:tcW w:w="1474" w:type="dxa"/>
          </w:tcPr>
          <w:p w14:paraId="53F8A599"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65</w:t>
            </w:r>
          </w:p>
        </w:tc>
        <w:tc>
          <w:tcPr>
            <w:tcW w:w="1393" w:type="dxa"/>
          </w:tcPr>
          <w:p w14:paraId="04F5B0A2"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65</w:t>
            </w:r>
          </w:p>
        </w:tc>
        <w:tc>
          <w:tcPr>
            <w:tcW w:w="1312" w:type="dxa"/>
          </w:tcPr>
          <w:p w14:paraId="6085E65B"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55</w:t>
            </w:r>
          </w:p>
        </w:tc>
      </w:tr>
      <w:tr w:rsidR="003048B0" w:rsidRPr="003048B0" w14:paraId="19A36244" w14:textId="77777777" w:rsidTr="00486DFD">
        <w:tc>
          <w:tcPr>
            <w:tcW w:w="5949" w:type="dxa"/>
            <w:tcBorders>
              <w:bottom w:val="nil"/>
            </w:tcBorders>
          </w:tcPr>
          <w:p w14:paraId="2111A0A0" w14:textId="77777777" w:rsidR="003048B0" w:rsidRPr="003048B0" w:rsidRDefault="003048B0" w:rsidP="003048B0">
            <w:pPr>
              <w:spacing w:before="100" w:beforeAutospacing="1" w:after="100" w:afterAutospacing="1"/>
              <w:rPr>
                <w:rFonts w:ascii="Times New Roman" w:eastAsia="Times New Roman" w:hAnsi="Times New Roman" w:cs="Times New Roman"/>
                <w:lang w:val="bg-BG"/>
              </w:rPr>
            </w:pPr>
            <w:r w:rsidRPr="003048B0">
              <w:rPr>
                <w:rFonts w:ascii="Times New Roman" w:eastAsia="Times New Roman" w:hAnsi="Times New Roman" w:cs="Times New Roman"/>
                <w:lang w:val="bg-BG"/>
              </w:rPr>
              <w:t>Производствено-складови територии и зони</w:t>
            </w:r>
          </w:p>
        </w:tc>
        <w:tc>
          <w:tcPr>
            <w:tcW w:w="1474" w:type="dxa"/>
            <w:vMerge w:val="restart"/>
          </w:tcPr>
          <w:p w14:paraId="3C4BD47F"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 70</w:t>
            </w:r>
          </w:p>
        </w:tc>
        <w:tc>
          <w:tcPr>
            <w:tcW w:w="1393" w:type="dxa"/>
            <w:vMerge w:val="restart"/>
          </w:tcPr>
          <w:p w14:paraId="4423D2B8"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70</w:t>
            </w:r>
          </w:p>
        </w:tc>
        <w:tc>
          <w:tcPr>
            <w:tcW w:w="1312" w:type="dxa"/>
            <w:vMerge w:val="restart"/>
          </w:tcPr>
          <w:p w14:paraId="2D57BABB"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r w:rsidRPr="003048B0">
              <w:rPr>
                <w:rFonts w:ascii="Times New Roman" w:eastAsia="Times New Roman" w:hAnsi="Times New Roman" w:cs="Times New Roman"/>
                <w:lang w:val="bg-BG"/>
              </w:rPr>
              <w:t> 70</w:t>
            </w:r>
          </w:p>
        </w:tc>
      </w:tr>
      <w:tr w:rsidR="003048B0" w:rsidRPr="003048B0" w14:paraId="311D97AD" w14:textId="77777777" w:rsidTr="00486DFD">
        <w:tc>
          <w:tcPr>
            <w:tcW w:w="5949" w:type="dxa"/>
            <w:tcBorders>
              <w:top w:val="nil"/>
            </w:tcBorders>
          </w:tcPr>
          <w:p w14:paraId="2BFD8560"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p>
        </w:tc>
        <w:tc>
          <w:tcPr>
            <w:tcW w:w="1474" w:type="dxa"/>
            <w:vMerge/>
          </w:tcPr>
          <w:p w14:paraId="37F26FF8"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p>
        </w:tc>
        <w:tc>
          <w:tcPr>
            <w:tcW w:w="1393" w:type="dxa"/>
            <w:vMerge/>
          </w:tcPr>
          <w:p w14:paraId="6ABE4A7E"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p>
        </w:tc>
        <w:tc>
          <w:tcPr>
            <w:tcW w:w="1312" w:type="dxa"/>
            <w:vMerge/>
          </w:tcPr>
          <w:p w14:paraId="213CB5F7" w14:textId="77777777" w:rsidR="003048B0" w:rsidRPr="003048B0" w:rsidRDefault="003048B0" w:rsidP="003048B0">
            <w:pPr>
              <w:spacing w:before="100" w:beforeAutospacing="1" w:after="100" w:afterAutospacing="1"/>
              <w:rPr>
                <w:rFonts w:ascii="Times New Roman" w:eastAsia="Times New Roman" w:hAnsi="Times New Roman" w:cs="Times New Roman"/>
                <w:b/>
                <w:bCs/>
                <w:i/>
                <w:lang w:val="bg-BG"/>
              </w:rPr>
            </w:pPr>
          </w:p>
        </w:tc>
      </w:tr>
      <w:tr w:rsidR="003048B0" w:rsidRPr="003048B0" w14:paraId="6AB6EEC6" w14:textId="77777777" w:rsidTr="00486DFD">
        <w:tc>
          <w:tcPr>
            <w:tcW w:w="5949" w:type="dxa"/>
          </w:tcPr>
          <w:p w14:paraId="5750A49C"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 xml:space="preserve">Зони за обществен и индивидуален отдих </w:t>
            </w:r>
          </w:p>
        </w:tc>
        <w:tc>
          <w:tcPr>
            <w:tcW w:w="1474" w:type="dxa"/>
          </w:tcPr>
          <w:p w14:paraId="4BC7C991"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45</w:t>
            </w:r>
          </w:p>
        </w:tc>
        <w:tc>
          <w:tcPr>
            <w:tcW w:w="1393" w:type="dxa"/>
          </w:tcPr>
          <w:p w14:paraId="4A8C91CC"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40</w:t>
            </w:r>
          </w:p>
        </w:tc>
        <w:tc>
          <w:tcPr>
            <w:tcW w:w="1312" w:type="dxa"/>
          </w:tcPr>
          <w:p w14:paraId="0DC21BF3"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35</w:t>
            </w:r>
          </w:p>
        </w:tc>
      </w:tr>
      <w:tr w:rsidR="003048B0" w:rsidRPr="003048B0" w14:paraId="0D89EE28" w14:textId="77777777" w:rsidTr="00486DFD">
        <w:tc>
          <w:tcPr>
            <w:tcW w:w="5949" w:type="dxa"/>
          </w:tcPr>
          <w:p w14:paraId="06F3164C"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Зони за лечебни заведения и санаториуми</w:t>
            </w:r>
          </w:p>
        </w:tc>
        <w:tc>
          <w:tcPr>
            <w:tcW w:w="1474" w:type="dxa"/>
          </w:tcPr>
          <w:p w14:paraId="36AB1875"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45</w:t>
            </w:r>
          </w:p>
        </w:tc>
        <w:tc>
          <w:tcPr>
            <w:tcW w:w="1393" w:type="dxa"/>
          </w:tcPr>
          <w:p w14:paraId="5CD618D8"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35</w:t>
            </w:r>
          </w:p>
        </w:tc>
        <w:tc>
          <w:tcPr>
            <w:tcW w:w="1312" w:type="dxa"/>
          </w:tcPr>
          <w:p w14:paraId="1C83F63B"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35</w:t>
            </w:r>
          </w:p>
        </w:tc>
      </w:tr>
      <w:tr w:rsidR="003048B0" w:rsidRPr="003048B0" w14:paraId="5EAE660D" w14:textId="77777777" w:rsidTr="00486DFD">
        <w:tc>
          <w:tcPr>
            <w:tcW w:w="5949" w:type="dxa"/>
          </w:tcPr>
          <w:p w14:paraId="7F823B43"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Зони за научноизследователска и учебна дейност</w:t>
            </w:r>
          </w:p>
        </w:tc>
        <w:tc>
          <w:tcPr>
            <w:tcW w:w="1474" w:type="dxa"/>
          </w:tcPr>
          <w:p w14:paraId="42286529"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45</w:t>
            </w:r>
          </w:p>
        </w:tc>
        <w:tc>
          <w:tcPr>
            <w:tcW w:w="1393" w:type="dxa"/>
          </w:tcPr>
          <w:p w14:paraId="22BDBE6C"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40</w:t>
            </w:r>
          </w:p>
        </w:tc>
        <w:tc>
          <w:tcPr>
            <w:tcW w:w="1312" w:type="dxa"/>
          </w:tcPr>
          <w:p w14:paraId="643EF79E"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35</w:t>
            </w:r>
          </w:p>
        </w:tc>
      </w:tr>
      <w:tr w:rsidR="003048B0" w:rsidRPr="003048B0" w14:paraId="2EBB00D5" w14:textId="77777777" w:rsidTr="00486DFD">
        <w:tc>
          <w:tcPr>
            <w:tcW w:w="5949" w:type="dxa"/>
          </w:tcPr>
          <w:p w14:paraId="638DF203"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 xml:space="preserve">Тихи зони, извън агломерациите </w:t>
            </w:r>
          </w:p>
        </w:tc>
        <w:tc>
          <w:tcPr>
            <w:tcW w:w="1474" w:type="dxa"/>
          </w:tcPr>
          <w:p w14:paraId="578A4F81"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40</w:t>
            </w:r>
          </w:p>
        </w:tc>
        <w:tc>
          <w:tcPr>
            <w:tcW w:w="1393" w:type="dxa"/>
          </w:tcPr>
          <w:p w14:paraId="7018EFB6"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35</w:t>
            </w:r>
          </w:p>
        </w:tc>
        <w:tc>
          <w:tcPr>
            <w:tcW w:w="1312" w:type="dxa"/>
          </w:tcPr>
          <w:p w14:paraId="07B10FE2" w14:textId="77777777" w:rsidR="003048B0" w:rsidRPr="003048B0" w:rsidRDefault="003048B0" w:rsidP="003048B0">
            <w:pPr>
              <w:spacing w:before="100" w:beforeAutospacing="1" w:after="100" w:afterAutospacing="1"/>
              <w:rPr>
                <w:rFonts w:ascii="Times New Roman" w:eastAsia="Times New Roman" w:hAnsi="Times New Roman" w:cs="Times New Roman"/>
                <w:bCs/>
                <w:lang w:val="bg-BG"/>
              </w:rPr>
            </w:pPr>
            <w:r w:rsidRPr="003048B0">
              <w:rPr>
                <w:rFonts w:ascii="Times New Roman" w:eastAsia="Times New Roman" w:hAnsi="Times New Roman" w:cs="Times New Roman"/>
                <w:bCs/>
                <w:lang w:val="bg-BG"/>
              </w:rPr>
              <w:t>35</w:t>
            </w:r>
          </w:p>
        </w:tc>
      </w:tr>
    </w:tbl>
    <w:p w14:paraId="4942DF66" w14:textId="2EAE1ABC" w:rsidR="00486DFD" w:rsidRPr="00E25708" w:rsidRDefault="003048B0" w:rsidP="00E25708">
      <w:p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i/>
          <w:iCs/>
          <w:lang w:val="bg-BG"/>
        </w:rPr>
        <w:t>Източник: Наредба № 6 към Законът за защита от шума в околната среда (ЗЗШОС) </w:t>
      </w:r>
      <w:r w:rsidRPr="003048B0">
        <w:rPr>
          <w:rFonts w:ascii="Times New Roman" w:eastAsia="Times New Roman" w:hAnsi="Times New Roman" w:cs="Times New Roman"/>
          <w:b/>
          <w:bCs/>
          <w:lang w:val="bg-BG"/>
        </w:rPr>
        <w:t> </w:t>
      </w:r>
    </w:p>
    <w:p w14:paraId="78F0F9AF" w14:textId="76F6A271" w:rsidR="00486DFD" w:rsidRPr="00152B19" w:rsidRDefault="00486DFD" w:rsidP="00932FEC">
      <w:pPr>
        <w:pStyle w:val="Heading2"/>
      </w:pPr>
      <w:bookmarkStart w:id="4" w:name="_Toc72918160"/>
      <w:r w:rsidRPr="00152B19">
        <w:t>Контекст и цели на политиката в областта на шума – международен, европейски и национален</w:t>
      </w:r>
      <w:bookmarkEnd w:id="4"/>
    </w:p>
    <w:p w14:paraId="495FFC70" w14:textId="763AB7FD" w:rsidR="00DB1953" w:rsidRPr="00152B19" w:rsidRDefault="00DB1953" w:rsidP="009C4A2F">
      <w:pPr>
        <w:suppressAutoHyphens/>
        <w:autoSpaceDE w:val="0"/>
        <w:autoSpaceDN w:val="0"/>
        <w:spacing w:before="120" w:after="120" w:line="264" w:lineRule="auto"/>
        <w:jc w:val="both"/>
        <w:rPr>
          <w:rFonts w:ascii="Times New Roman" w:eastAsia="Times New Roman" w:hAnsi="Times New Roman" w:cs="Times New Roman"/>
          <w:highlight w:val="yellow"/>
          <w:lang w:val="bg-BG" w:eastAsia="bg-BG"/>
        </w:rPr>
      </w:pPr>
      <w:r w:rsidRPr="00152B19">
        <w:rPr>
          <w:rFonts w:ascii="Times New Roman" w:eastAsia="Times New Roman" w:hAnsi="Times New Roman" w:cs="Times New Roman"/>
          <w:lang w:val="bg-BG" w:eastAsia="bg-BG"/>
        </w:rPr>
        <w:t>Програмата на ООН до 2030 г.</w:t>
      </w:r>
      <w:r w:rsidRPr="00152B19">
        <w:rPr>
          <w:rFonts w:ascii="Times New Roman" w:eastAsia="Times New Roman" w:hAnsi="Times New Roman" w:cs="Times New Roman"/>
          <w:vertAlign w:val="superscript"/>
          <w:lang w:val="bg-BG" w:eastAsia="bg-BG"/>
        </w:rPr>
        <w:t xml:space="preserve"> </w:t>
      </w:r>
      <w:r w:rsidRPr="00152B19">
        <w:rPr>
          <w:rFonts w:ascii="Times New Roman" w:eastAsia="Times New Roman" w:hAnsi="Times New Roman" w:cs="Times New Roman"/>
          <w:vertAlign w:val="superscript"/>
          <w:lang w:val="bg-BG" w:eastAsia="bg-BG"/>
        </w:rPr>
        <w:footnoteReference w:id="1"/>
      </w:r>
      <w:r w:rsidRPr="00152B19">
        <w:rPr>
          <w:rFonts w:ascii="Times New Roman" w:eastAsia="Times New Roman" w:hAnsi="Times New Roman" w:cs="Times New Roman"/>
          <w:lang w:val="bg-BG" w:eastAsia="bg-BG"/>
        </w:rPr>
        <w:t>., приета от световните лидери през 2015 г., представлява глобална рамка за устойчиво развитие и определя 17 цели за устойчиво развитие (ЦУР). Тя съставлява ангажимент и обединява усилията на международната общност за премахване на бедността и за постигане на устойчиво развитие до 2030 г. в световен мащаб, като се гарантира, че никой не е пренебрегнат.</w:t>
      </w:r>
    </w:p>
    <w:p w14:paraId="067B97E5" w14:textId="23D9A9C6" w:rsidR="009C4A2F" w:rsidRPr="00152B19" w:rsidRDefault="00DB1953" w:rsidP="008B1443">
      <w:pPr>
        <w:suppressAutoHyphens/>
        <w:autoSpaceDE w:val="0"/>
        <w:autoSpaceDN w:val="0"/>
        <w:spacing w:before="120" w:after="120" w:line="264" w:lineRule="auto"/>
        <w:jc w:val="both"/>
        <w:rPr>
          <w:rFonts w:ascii="Times New Roman" w:eastAsia="Times New Roman" w:hAnsi="Times New Roman" w:cs="Times New Roman"/>
          <w:lang w:val="bg-BG" w:eastAsia="bg-BG"/>
        </w:rPr>
      </w:pPr>
      <w:r w:rsidRPr="00152B19">
        <w:rPr>
          <w:rFonts w:ascii="Times New Roman" w:eastAsia="Times New Roman" w:hAnsi="Times New Roman" w:cs="Times New Roman"/>
          <w:lang w:val="bg-BG" w:eastAsia="bg-BG"/>
        </w:rPr>
        <w:t xml:space="preserve">Усилията насочени към ограничаване на вредното въздействие на </w:t>
      </w:r>
      <w:r w:rsidR="00A02EED">
        <w:rPr>
          <w:rFonts w:ascii="Times New Roman" w:eastAsia="Times New Roman" w:hAnsi="Times New Roman" w:cs="Times New Roman"/>
          <w:lang w:val="bg-BG" w:eastAsia="bg-BG"/>
        </w:rPr>
        <w:t>ш</w:t>
      </w:r>
      <w:r w:rsidRPr="00152B19">
        <w:rPr>
          <w:rFonts w:ascii="Times New Roman" w:eastAsia="Times New Roman" w:hAnsi="Times New Roman" w:cs="Times New Roman"/>
          <w:lang w:val="bg-BG" w:eastAsia="bg-BG"/>
        </w:rPr>
        <w:t>ума допринасят за постига</w:t>
      </w:r>
      <w:r w:rsidR="00A02EED">
        <w:rPr>
          <w:rFonts w:ascii="Times New Roman" w:eastAsia="Times New Roman" w:hAnsi="Times New Roman" w:cs="Times New Roman"/>
          <w:lang w:val="bg-BG" w:eastAsia="bg-BG"/>
        </w:rPr>
        <w:t>н</w:t>
      </w:r>
      <w:r w:rsidRPr="00152B19">
        <w:rPr>
          <w:rFonts w:ascii="Times New Roman" w:eastAsia="Times New Roman" w:hAnsi="Times New Roman" w:cs="Times New Roman"/>
          <w:lang w:val="bg-BG" w:eastAsia="bg-BG"/>
        </w:rPr>
        <w:t>ето на цел</w:t>
      </w:r>
      <w:r w:rsidR="008B1443" w:rsidRPr="00152B19">
        <w:rPr>
          <w:rFonts w:ascii="Times New Roman" w:eastAsia="Times New Roman" w:hAnsi="Times New Roman" w:cs="Times New Roman"/>
          <w:lang w:val="bg-BG" w:eastAsia="bg-BG"/>
        </w:rPr>
        <w:t xml:space="preserve"> 3.9 „Значително намаляване до 2030 г. На броя на смъртните случаи и заболявания от опасни химични вещества и от замърсяване и заразяване на въздуха, водите и почвите“, цел 11.6 „Намаляване до 2030г. на вредното въздействие на градовете върху околната среда на глава от населението, включително като се обръ</w:t>
      </w:r>
      <w:r w:rsidR="00B41102">
        <w:rPr>
          <w:rFonts w:ascii="Times New Roman" w:eastAsia="Times New Roman" w:hAnsi="Times New Roman" w:cs="Times New Roman"/>
          <w:lang w:val="bg-BG" w:eastAsia="bg-BG"/>
        </w:rPr>
        <w:t>щ</w:t>
      </w:r>
      <w:r w:rsidR="008B1443" w:rsidRPr="00152B19">
        <w:rPr>
          <w:rFonts w:ascii="Times New Roman" w:eastAsia="Times New Roman" w:hAnsi="Times New Roman" w:cs="Times New Roman"/>
          <w:lang w:val="bg-BG" w:eastAsia="bg-BG"/>
        </w:rPr>
        <w:t>а особено внимание на качеството</w:t>
      </w:r>
      <w:r w:rsidR="00B41102">
        <w:rPr>
          <w:rFonts w:ascii="Times New Roman" w:eastAsia="Times New Roman" w:hAnsi="Times New Roman" w:cs="Times New Roman"/>
          <w:lang w:val="bg-BG" w:eastAsia="bg-BG"/>
        </w:rPr>
        <w:t xml:space="preserve"> </w:t>
      </w:r>
      <w:r w:rsidR="008B1443" w:rsidRPr="00152B19">
        <w:rPr>
          <w:rFonts w:ascii="Times New Roman" w:eastAsia="Times New Roman" w:hAnsi="Times New Roman" w:cs="Times New Roman"/>
          <w:lang w:val="bg-BG" w:eastAsia="bg-BG"/>
        </w:rPr>
        <w:t>на възд</w:t>
      </w:r>
      <w:r w:rsidR="00B41102">
        <w:rPr>
          <w:rFonts w:ascii="Times New Roman" w:eastAsia="Times New Roman" w:hAnsi="Times New Roman" w:cs="Times New Roman"/>
          <w:lang w:val="bg-BG" w:eastAsia="bg-BG"/>
        </w:rPr>
        <w:t>у</w:t>
      </w:r>
      <w:r w:rsidR="008B1443" w:rsidRPr="00152B19">
        <w:rPr>
          <w:rFonts w:ascii="Times New Roman" w:eastAsia="Times New Roman" w:hAnsi="Times New Roman" w:cs="Times New Roman"/>
          <w:lang w:val="bg-BG" w:eastAsia="bg-BG"/>
        </w:rPr>
        <w:t>ха и управлението на градските и други отпадъци“.</w:t>
      </w:r>
    </w:p>
    <w:p w14:paraId="24BCECD6" w14:textId="1CFD5013" w:rsidR="00B2655A" w:rsidRDefault="00B2655A" w:rsidP="00773926">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Cs/>
          <w:lang w:val="bg-BG"/>
        </w:rPr>
        <w:t>През 2018 г. Световната здравна организация (СЗО) изготви и публикува „</w:t>
      </w:r>
      <w:r w:rsidRPr="00152B19">
        <w:rPr>
          <w:rFonts w:ascii="Times New Roman" w:eastAsia="Times New Roman" w:hAnsi="Times New Roman" w:cs="Times New Roman"/>
          <w:bCs/>
          <w:i/>
          <w:iCs/>
          <w:lang w:val="bg-BG"/>
        </w:rPr>
        <w:t>Насоки на СЗО относно шума в околната среда за Европейския регион“</w:t>
      </w:r>
      <w:r w:rsidRPr="00152B19">
        <w:rPr>
          <w:rFonts w:ascii="Times New Roman" w:eastAsia="Times New Roman" w:hAnsi="Times New Roman" w:cs="Times New Roman"/>
          <w:bCs/>
          <w:lang w:val="bg-BG"/>
        </w:rPr>
        <w:t>. Основните изводи, изложени в документа са, че шумът въздейства неблагоприятно върху човешкото здраве е от особена важност за общественото здраве и благополучие, както и че представлява нарастваща опасност.</w:t>
      </w:r>
      <w:r w:rsidRPr="00152B19">
        <w:rPr>
          <w:rFonts w:ascii="Times New Roman" w:eastAsia="Times New Roman" w:hAnsi="Times New Roman" w:cs="Times New Roman"/>
          <w:lang w:val="bg-BG"/>
        </w:rPr>
        <w:t xml:space="preserve"> </w:t>
      </w:r>
    </w:p>
    <w:p w14:paraId="3CF5B46E" w14:textId="11060323" w:rsidR="00A25F63" w:rsidRPr="00152B19" w:rsidRDefault="00A24519" w:rsidP="00773926">
      <w:pPr>
        <w:spacing w:before="120" w:after="120" w:line="264" w:lineRule="auto"/>
        <w:jc w:val="both"/>
        <w:rPr>
          <w:rFonts w:ascii="Times New Roman" w:eastAsia="Times New Roman" w:hAnsi="Times New Roman" w:cs="Times New Roman"/>
          <w:lang w:val="bg-BG"/>
        </w:rPr>
      </w:pPr>
      <w:r>
        <w:rPr>
          <w:rFonts w:ascii="Times New Roman" w:eastAsia="Times New Roman" w:hAnsi="Times New Roman" w:cs="Times New Roman"/>
          <w:lang w:val="bg-BG"/>
        </w:rPr>
        <w:t xml:space="preserve">През май 2021 г. </w:t>
      </w:r>
      <w:r w:rsidRPr="00AE2060">
        <w:rPr>
          <w:rFonts w:ascii="Times New Roman" w:eastAsia="Times New Roman" w:hAnsi="Times New Roman" w:cs="Times New Roman"/>
          <w:lang w:val="bg-BG"/>
        </w:rPr>
        <w:t xml:space="preserve"> Европейската комисия прие план за действие на ЕС: „Към нулево замърсяване на въздуха, водата и почвата“. В него се определя интегрирана визия за 2050 г.: свят, в който замърсяването е намалено до нива, които вече не са вредни за човешкото здраве и естествените екосистеми, както и стъпките за постигане на това. </w:t>
      </w:r>
      <w:r w:rsidRPr="00A24519">
        <w:rPr>
          <w:rFonts w:ascii="Times New Roman" w:eastAsia="Times New Roman" w:hAnsi="Times New Roman" w:cs="Times New Roman"/>
          <w:lang w:val="bg-BG"/>
        </w:rPr>
        <w:t xml:space="preserve">За да се </w:t>
      </w:r>
      <w:r>
        <w:rPr>
          <w:rFonts w:ascii="Times New Roman" w:eastAsia="Times New Roman" w:hAnsi="Times New Roman" w:cs="Times New Roman"/>
          <w:lang w:val="bg-BG"/>
        </w:rPr>
        <w:t>постигне тази цел,</w:t>
      </w:r>
      <w:r w:rsidRPr="00A24519">
        <w:rPr>
          <w:rFonts w:ascii="Times New Roman" w:eastAsia="Times New Roman" w:hAnsi="Times New Roman" w:cs="Times New Roman"/>
          <w:lang w:val="bg-BG"/>
        </w:rPr>
        <w:t xml:space="preserve"> в плана за действие се определят ключови цели за 2030 г. </w:t>
      </w:r>
      <w:r>
        <w:rPr>
          <w:rFonts w:ascii="Times New Roman" w:eastAsia="Times New Roman" w:hAnsi="Times New Roman" w:cs="Times New Roman"/>
          <w:lang w:val="bg-BG"/>
        </w:rPr>
        <w:t xml:space="preserve">, включително и </w:t>
      </w:r>
      <w:r w:rsidRPr="00A24519">
        <w:rPr>
          <w:rFonts w:ascii="Times New Roman" w:eastAsia="Times New Roman" w:hAnsi="Times New Roman" w:cs="Times New Roman"/>
          <w:lang w:val="bg-BG"/>
        </w:rPr>
        <w:t xml:space="preserve">за намаляване </w:t>
      </w:r>
      <w:r w:rsidR="00A25F63" w:rsidRPr="00A24519">
        <w:rPr>
          <w:rFonts w:ascii="Times New Roman" w:eastAsia="Times New Roman" w:hAnsi="Times New Roman" w:cs="Times New Roman"/>
          <w:lang w:val="bg-BG"/>
        </w:rPr>
        <w:t>с 30 % на дела на хората, които имат хронични проблеми, причинени от шума от транспорта</w:t>
      </w:r>
      <w:r>
        <w:rPr>
          <w:rFonts w:ascii="Times New Roman" w:eastAsia="Times New Roman" w:hAnsi="Times New Roman" w:cs="Times New Roman"/>
          <w:lang w:val="bg-BG"/>
        </w:rPr>
        <w:t>.</w:t>
      </w:r>
    </w:p>
    <w:p w14:paraId="3E264A86" w14:textId="77777777" w:rsidR="00773926" w:rsidRPr="00152B19" w:rsidRDefault="00B2655A" w:rsidP="00773926">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За ограничаване на вредното въздействие на шума в околната среда се прилага Директива 2002/49/ЕО от 2.06.2002г. за оценка и управление на шума в околната среда</w:t>
      </w:r>
      <w:sdt>
        <w:sdtPr>
          <w:rPr>
            <w:rFonts w:ascii="Times New Roman" w:eastAsia="Times New Roman" w:hAnsi="Times New Roman" w:cs="Times New Roman"/>
            <w:lang w:val="bg-BG"/>
          </w:rPr>
          <w:id w:val="-701626807"/>
          <w:citation/>
        </w:sdtPr>
        <w:sdtContent>
          <w:r w:rsidR="00773926" w:rsidRPr="00152B19">
            <w:rPr>
              <w:rFonts w:ascii="Times New Roman" w:eastAsia="Times New Roman" w:hAnsi="Times New Roman" w:cs="Times New Roman"/>
              <w:lang w:val="bg-BG"/>
            </w:rPr>
            <w:fldChar w:fldCharType="begin"/>
          </w:r>
          <w:r w:rsidR="00773926" w:rsidRPr="00152B19">
            <w:rPr>
              <w:rFonts w:ascii="Times New Roman" w:eastAsia="Times New Roman" w:hAnsi="Times New Roman" w:cs="Times New Roman"/>
              <w:lang w:val="bg-BG"/>
            </w:rPr>
            <w:instrText xml:space="preserve"> CITATION Placeholder1 \l 1026 </w:instrText>
          </w:r>
          <w:r w:rsidR="00773926" w:rsidRPr="00152B19">
            <w:rPr>
              <w:rFonts w:ascii="Times New Roman" w:eastAsia="Times New Roman" w:hAnsi="Times New Roman" w:cs="Times New Roman"/>
              <w:lang w:val="bg-BG"/>
            </w:rPr>
            <w:fldChar w:fldCharType="separate"/>
          </w:r>
          <w:r w:rsidR="00773926" w:rsidRPr="00152B19">
            <w:rPr>
              <w:rFonts w:ascii="Times New Roman" w:eastAsia="Times New Roman" w:hAnsi="Times New Roman" w:cs="Times New Roman"/>
              <w:lang w:val="bg-BG"/>
            </w:rPr>
            <w:t xml:space="preserve"> (Placeholder1)</w:t>
          </w:r>
          <w:r w:rsidR="00773926" w:rsidRPr="00152B19">
            <w:rPr>
              <w:rFonts w:ascii="Times New Roman" w:eastAsia="Times New Roman" w:hAnsi="Times New Roman" w:cs="Times New Roman"/>
              <w:lang w:val="bg-BG"/>
            </w:rPr>
            <w:fldChar w:fldCharType="end"/>
          </w:r>
        </w:sdtContent>
      </w:sdt>
      <w:r w:rsidR="00773926" w:rsidRPr="00152B19">
        <w:footnoteReference w:id="2"/>
      </w:r>
      <w:r w:rsidRPr="00152B19">
        <w:rPr>
          <w:rFonts w:ascii="Times New Roman" w:eastAsia="Times New Roman" w:hAnsi="Times New Roman" w:cs="Times New Roman"/>
          <w:lang w:val="bg-BG"/>
        </w:rPr>
        <w:t>. Основните изисквания на Директивата са въведени в националното законодателство чрез Закон за защита от шума в околната среда (ЗЗШОС) и подзаконовата нормативна уредба към него.</w:t>
      </w:r>
    </w:p>
    <w:p w14:paraId="5FE51E52" w14:textId="2190BB9C" w:rsidR="00B2655A" w:rsidRPr="00152B19" w:rsidRDefault="00B2655A" w:rsidP="00773926">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В Наредба № 6/26.06.2006 г. за показателите за шум в околната среда, отчитащи степента на дискомфорт през различните части на денонощието, граничните стойности на показателите за шум в околната среда, методите за оценка на стойностите на показателите за шум и вредните ефекти от шума върху здравето на населението, е определен основния показател за оценка на шумовото въздействие – еквивал</w:t>
      </w:r>
      <w:r w:rsidRPr="00152B19">
        <w:rPr>
          <w:rFonts w:ascii="Times New Roman" w:eastAsia="Times New Roman" w:hAnsi="Times New Roman" w:cs="Times New Roman"/>
          <w:bCs/>
          <w:lang w:val="bg-BG"/>
        </w:rPr>
        <w:t xml:space="preserve">ентно ниво на шум </w:t>
      </w:r>
      <w:proofErr w:type="spellStart"/>
      <w:r w:rsidRPr="00152B19">
        <w:rPr>
          <w:rFonts w:ascii="Times New Roman" w:eastAsia="Times New Roman" w:hAnsi="Times New Roman" w:cs="Times New Roman"/>
          <w:bCs/>
          <w:lang w:val="bg-BG"/>
        </w:rPr>
        <w:t>Led</w:t>
      </w:r>
      <w:proofErr w:type="spellEnd"/>
      <w:r w:rsidRPr="00152B19">
        <w:rPr>
          <w:rFonts w:ascii="Times New Roman" w:eastAsia="Times New Roman" w:hAnsi="Times New Roman" w:cs="Times New Roman"/>
          <w:bCs/>
          <w:lang w:val="bg-BG"/>
        </w:rPr>
        <w:t xml:space="preserve">, </w:t>
      </w:r>
      <w:proofErr w:type="spellStart"/>
      <w:r w:rsidRPr="00152B19">
        <w:rPr>
          <w:rFonts w:ascii="Times New Roman" w:eastAsia="Times New Roman" w:hAnsi="Times New Roman" w:cs="Times New Roman"/>
          <w:bCs/>
          <w:lang w:val="bg-BG"/>
        </w:rPr>
        <w:t>dBA</w:t>
      </w:r>
      <w:proofErr w:type="spellEnd"/>
      <w:r w:rsidRPr="00152B19">
        <w:rPr>
          <w:rFonts w:ascii="Times New Roman" w:eastAsia="Times New Roman" w:hAnsi="Times New Roman" w:cs="Times New Roman"/>
          <w:bCs/>
          <w:lang w:val="bg-BG"/>
        </w:rPr>
        <w:t xml:space="preserve"> за трите периода от денонощието- дневен (07:00-19:00), вечерен (19:00-23:00) и нощен (23:99-07:00), както и г</w:t>
      </w:r>
      <w:r w:rsidRPr="00152B19">
        <w:rPr>
          <w:rFonts w:ascii="Times New Roman" w:eastAsia="Times New Roman" w:hAnsi="Times New Roman" w:cs="Times New Roman"/>
          <w:lang w:val="bg-BG"/>
        </w:rPr>
        <w:t xml:space="preserve">раничните стойности на шума, чието </w:t>
      </w:r>
      <w:r w:rsidRPr="00152B19">
        <w:rPr>
          <w:rFonts w:ascii="Times New Roman" w:eastAsia="Times New Roman" w:hAnsi="Times New Roman" w:cs="Times New Roman"/>
          <w:lang w:val="bg-BG"/>
        </w:rPr>
        <w:lastRenderedPageBreak/>
        <w:t>превишаване би могло да доведе до негативни ефекти за човешкото здраве (таблици 1 и 2 на Приложение № 2 на Наредбата.</w:t>
      </w:r>
    </w:p>
    <w:p w14:paraId="1CF92503" w14:textId="77777777" w:rsidR="00486DFD" w:rsidRPr="00152B19" w:rsidRDefault="00486DFD" w:rsidP="00773926">
      <w:pPr>
        <w:spacing w:before="120" w:after="120" w:line="264" w:lineRule="auto"/>
        <w:rPr>
          <w:rFonts w:ascii="Times New Roman" w:eastAsia="Times New Roman" w:hAnsi="Times New Roman" w:cs="Times New Roman"/>
          <w:lang w:val="bg-BG"/>
        </w:rPr>
      </w:pPr>
      <w:r w:rsidRPr="00152B19">
        <w:rPr>
          <w:rFonts w:ascii="Times New Roman" w:eastAsia="Times New Roman" w:hAnsi="Times New Roman" w:cs="Times New Roman"/>
          <w:b/>
          <w:bCs/>
          <w:lang w:val="bg-BG"/>
        </w:rPr>
        <w:t>Връзка с политиките по околна среда – референции към нормативни и стратегически документи</w:t>
      </w:r>
    </w:p>
    <w:p w14:paraId="1D0DA714"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Република България изпълнява задълженията си произтичащи от </w:t>
      </w:r>
      <w:r w:rsidRPr="00152B19">
        <w:rPr>
          <w:rFonts w:ascii="Times New Roman" w:eastAsia="Times New Roman" w:hAnsi="Times New Roman" w:cs="Times New Roman"/>
          <w:i/>
          <w:iCs/>
          <w:lang w:val="bg-BG"/>
        </w:rPr>
        <w:t>Директива 2002/49/ЕО за оценка и управление на шума в околната среда</w:t>
      </w:r>
      <w:r w:rsidRPr="00152B19">
        <w:rPr>
          <w:rFonts w:ascii="Times New Roman" w:eastAsia="Times New Roman" w:hAnsi="Times New Roman" w:cs="Times New Roman"/>
          <w:lang w:val="bg-BG"/>
        </w:rPr>
        <w:t xml:space="preserve"> и транспонирани в българското законодателство чрез </w:t>
      </w:r>
      <w:r w:rsidRPr="00152B19">
        <w:rPr>
          <w:rFonts w:ascii="Times New Roman" w:eastAsia="Times New Roman" w:hAnsi="Times New Roman" w:cs="Times New Roman"/>
          <w:i/>
          <w:iCs/>
          <w:lang w:val="bg-BG"/>
        </w:rPr>
        <w:t>Закона за защита от шума в околната среда</w:t>
      </w:r>
      <w:r w:rsidRPr="00152B19">
        <w:rPr>
          <w:rFonts w:ascii="Times New Roman" w:eastAsia="Times New Roman" w:hAnsi="Times New Roman" w:cs="Times New Roman"/>
          <w:lang w:val="bg-BG"/>
        </w:rPr>
        <w:t xml:space="preserve"> (ЗЗШОС) и подзаконовата му нормативна уредба. </w:t>
      </w:r>
    </w:p>
    <w:p w14:paraId="2FCF6C94" w14:textId="6DEDA1E0"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Тези задължения включват разработване и приемане на Стратегически карти за шум (СКШ) за всички обекти в Република</w:t>
      </w:r>
      <w:r w:rsidR="00B41102">
        <w:rPr>
          <w:rFonts w:ascii="Times New Roman" w:eastAsia="Times New Roman" w:hAnsi="Times New Roman" w:cs="Times New Roman"/>
          <w:lang w:val="bg-BG"/>
        </w:rPr>
        <w:t xml:space="preserve"> </w:t>
      </w:r>
      <w:r w:rsidRPr="00152B19">
        <w:rPr>
          <w:rFonts w:ascii="Times New Roman" w:eastAsia="Times New Roman" w:hAnsi="Times New Roman" w:cs="Times New Roman"/>
          <w:lang w:val="bg-BG"/>
        </w:rPr>
        <w:t xml:space="preserve">България от обхвата на Директивата, а именно: агломерациите с население над 100 хил. души и основни пътни участъци с над 3 млн. преминавания на МПС годишно. </w:t>
      </w:r>
    </w:p>
    <w:p w14:paraId="43853A17"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Стратегическите шумови карти (СШК) изработени в съответствие с директивата, са предназначени за глобална оценка на нивата на шум в дадена територия, предизвикани от различни източници. В тях е отразен броя на хората, жилищата, детските, учебните, лечебните, научноизследователските заведения и обществените сгради, които са изложени на различните нива на шумово натоварване.</w:t>
      </w:r>
    </w:p>
    <w:p w14:paraId="69125367"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
          <w:bCs/>
          <w:lang w:val="bg-BG"/>
        </w:rPr>
        <w:t>Данните в СШК са представени във вид на:</w:t>
      </w:r>
    </w:p>
    <w:p w14:paraId="7F168875" w14:textId="77777777" w:rsidR="00486DFD" w:rsidRPr="00152B19" w:rsidRDefault="00486DFD" w:rsidP="00486DFD">
      <w:pPr>
        <w:numPr>
          <w:ilvl w:val="0"/>
          <w:numId w:val="10"/>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графики и диаграми;</w:t>
      </w:r>
    </w:p>
    <w:p w14:paraId="1E7DDBE1" w14:textId="77777777" w:rsidR="00486DFD" w:rsidRPr="00152B19" w:rsidRDefault="00486DFD" w:rsidP="00486DFD">
      <w:pPr>
        <w:numPr>
          <w:ilvl w:val="0"/>
          <w:numId w:val="10"/>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числени данни в табличен вид;</w:t>
      </w:r>
    </w:p>
    <w:p w14:paraId="5D690574" w14:textId="77777777" w:rsidR="00486DFD" w:rsidRPr="00152B19" w:rsidRDefault="00486DFD" w:rsidP="00486DFD">
      <w:pPr>
        <w:numPr>
          <w:ilvl w:val="0"/>
          <w:numId w:val="10"/>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карти показващи стойностите на шума по-високи от граничните;</w:t>
      </w:r>
    </w:p>
    <w:p w14:paraId="21030E41" w14:textId="77777777" w:rsidR="00486DFD" w:rsidRPr="00152B19" w:rsidRDefault="00486DFD" w:rsidP="00486DFD">
      <w:pPr>
        <w:numPr>
          <w:ilvl w:val="0"/>
          <w:numId w:val="10"/>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карти, в които съществуващата шумова ситуация се сравнява с различни възможни варианти на бъдещи ситуации.</w:t>
      </w:r>
    </w:p>
    <w:p w14:paraId="0D46A8A9"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СШК се използват като основа за определяне на приоритетните проблеми при разработването на плановете за действие за намаляване на шумовото натоварване и са източник на информация за обществеността.</w:t>
      </w:r>
    </w:p>
    <w:p w14:paraId="6AC11516"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
          <w:bCs/>
          <w:lang w:val="bg-BG"/>
        </w:rPr>
        <w:t>Плановете за действие включват:</w:t>
      </w:r>
    </w:p>
    <w:p w14:paraId="0C52E7F4"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анализ и оценка на шумовото натоварване през последните години;</w:t>
      </w:r>
    </w:p>
    <w:p w14:paraId="639931E3"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анализ на причините за превишаване на граничните стойности на показателите за шум;</w:t>
      </w:r>
    </w:p>
    <w:p w14:paraId="071BBECA"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предприетите мерки за намаляване на шумовото натоварване, както и мерки в процес на подготовка;</w:t>
      </w:r>
    </w:p>
    <w:p w14:paraId="4E72FF62"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оценка на евентуално намаления брой на засегнатите от шум хора в резултат на изпълнението на мерки за намаляване на шумовото натоварване;</w:t>
      </w:r>
    </w:p>
    <w:p w14:paraId="2CBC2EB1"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формулиране на необходимите действия за подобряване на акустичната обстановка в перспектива;</w:t>
      </w:r>
    </w:p>
    <w:p w14:paraId="4A57F8D8"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подреждане по приоритет на отделните мерки според очакваното подобряване на акустичната обстановка;</w:t>
      </w:r>
    </w:p>
    <w:p w14:paraId="2BF24751" w14:textId="77777777" w:rsidR="00486DFD" w:rsidRPr="00152B19" w:rsidRDefault="00486DFD" w:rsidP="00486DFD">
      <w:pPr>
        <w:numPr>
          <w:ilvl w:val="0"/>
          <w:numId w:val="11"/>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проекти, които компетентните органи предвиждат да реализират през следващите 5 години, включително проекти, съдържащи мерки за запазване на тихите зони.</w:t>
      </w:r>
    </w:p>
    <w:p w14:paraId="08A6C7E5"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lastRenderedPageBreak/>
        <w:t>Разработените и одобрени СКШ, както и Плановете за действие за управление, предотвратяване и намаляване на шума в околната среда са публикувани и достъпни на страницата на МОСВ.</w:t>
      </w:r>
    </w:p>
    <w:p w14:paraId="014F4B07"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
          <w:bCs/>
          <w:lang w:val="bg-BG"/>
        </w:rPr>
        <w:t>Стратегически карти за шум на:</w:t>
      </w:r>
    </w:p>
    <w:p w14:paraId="59FDECCF"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8" w:tgtFrame="_blank" w:history="1">
        <w:r w:rsidRPr="00152B19">
          <w:rPr>
            <w:rFonts w:ascii="Times New Roman" w:eastAsia="Times New Roman" w:hAnsi="Times New Roman" w:cs="Times New Roman"/>
            <w:u w:val="single"/>
            <w:lang w:val="bg-BG"/>
          </w:rPr>
          <w:t>София</w:t>
        </w:r>
      </w:hyperlink>
      <w:r w:rsidRPr="00152B19">
        <w:rPr>
          <w:rFonts w:ascii="Times New Roman" w:eastAsia="Times New Roman" w:hAnsi="Times New Roman" w:cs="Times New Roman"/>
          <w:lang w:val="bg-BG"/>
        </w:rPr>
        <w:t>;</w:t>
      </w:r>
    </w:p>
    <w:p w14:paraId="7D72B3EA"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9" w:tgtFrame="_blank" w:history="1">
        <w:r w:rsidRPr="00152B19">
          <w:rPr>
            <w:rFonts w:ascii="Times New Roman" w:eastAsia="Times New Roman" w:hAnsi="Times New Roman" w:cs="Times New Roman"/>
            <w:u w:val="single"/>
            <w:lang w:val="bg-BG"/>
          </w:rPr>
          <w:t>Пловдив</w:t>
        </w:r>
      </w:hyperlink>
      <w:r w:rsidRPr="00152B19">
        <w:rPr>
          <w:rFonts w:ascii="Times New Roman" w:eastAsia="Times New Roman" w:hAnsi="Times New Roman" w:cs="Times New Roman"/>
          <w:lang w:val="bg-BG"/>
        </w:rPr>
        <w:t>;</w:t>
      </w:r>
    </w:p>
    <w:p w14:paraId="346D00D5"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0" w:tgtFrame="_blank" w:history="1">
        <w:r w:rsidRPr="00152B19">
          <w:rPr>
            <w:rFonts w:ascii="Times New Roman" w:eastAsia="Times New Roman" w:hAnsi="Times New Roman" w:cs="Times New Roman"/>
            <w:u w:val="single"/>
            <w:lang w:val="bg-BG"/>
          </w:rPr>
          <w:t>Варна</w:t>
        </w:r>
      </w:hyperlink>
      <w:r w:rsidRPr="00152B19">
        <w:rPr>
          <w:rFonts w:ascii="Times New Roman" w:eastAsia="Times New Roman" w:hAnsi="Times New Roman" w:cs="Times New Roman"/>
          <w:lang w:val="bg-BG"/>
        </w:rPr>
        <w:t>;</w:t>
      </w:r>
    </w:p>
    <w:p w14:paraId="54C5C9B6"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1" w:tgtFrame="_blank" w:history="1">
        <w:r w:rsidRPr="00152B19">
          <w:rPr>
            <w:rFonts w:ascii="Times New Roman" w:eastAsia="Times New Roman" w:hAnsi="Times New Roman" w:cs="Times New Roman"/>
            <w:u w:val="single"/>
            <w:lang w:val="bg-BG"/>
          </w:rPr>
          <w:t>Бургас</w:t>
        </w:r>
      </w:hyperlink>
      <w:r w:rsidRPr="00152B19">
        <w:rPr>
          <w:rFonts w:ascii="Times New Roman" w:eastAsia="Times New Roman" w:hAnsi="Times New Roman" w:cs="Times New Roman"/>
          <w:lang w:val="bg-BG"/>
        </w:rPr>
        <w:t>;</w:t>
      </w:r>
    </w:p>
    <w:p w14:paraId="42D83F42"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2" w:tgtFrame="_blank" w:tooltip="2020 г." w:history="1">
        <w:r w:rsidRPr="00152B19">
          <w:rPr>
            <w:rFonts w:ascii="Times New Roman" w:eastAsia="Times New Roman" w:hAnsi="Times New Roman" w:cs="Times New Roman"/>
            <w:u w:val="single"/>
            <w:lang w:val="bg-BG"/>
          </w:rPr>
          <w:t>Стара Загора</w:t>
        </w:r>
      </w:hyperlink>
      <w:r w:rsidRPr="00152B19">
        <w:rPr>
          <w:rFonts w:ascii="Times New Roman" w:eastAsia="Times New Roman" w:hAnsi="Times New Roman" w:cs="Times New Roman"/>
          <w:lang w:val="bg-BG"/>
        </w:rPr>
        <w:t>;</w:t>
      </w:r>
    </w:p>
    <w:p w14:paraId="7CFF8F47"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3" w:history="1">
        <w:r w:rsidRPr="00152B19">
          <w:rPr>
            <w:rFonts w:ascii="Times New Roman" w:eastAsia="Times New Roman" w:hAnsi="Times New Roman" w:cs="Times New Roman"/>
            <w:u w:val="single"/>
            <w:lang w:val="bg-BG"/>
          </w:rPr>
          <w:t>Плевен</w:t>
        </w:r>
      </w:hyperlink>
      <w:r w:rsidRPr="00152B19">
        <w:rPr>
          <w:rFonts w:ascii="Times New Roman" w:eastAsia="Times New Roman" w:hAnsi="Times New Roman" w:cs="Times New Roman"/>
          <w:lang w:val="bg-BG"/>
        </w:rPr>
        <w:t>;</w:t>
      </w:r>
    </w:p>
    <w:p w14:paraId="7328A1DB"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4" w:history="1">
        <w:r w:rsidRPr="00152B19">
          <w:rPr>
            <w:rFonts w:ascii="Times New Roman" w:eastAsia="Times New Roman" w:hAnsi="Times New Roman" w:cs="Times New Roman"/>
            <w:u w:val="single"/>
            <w:lang w:val="bg-BG"/>
          </w:rPr>
          <w:t>Русе</w:t>
        </w:r>
      </w:hyperlink>
      <w:r w:rsidRPr="00152B19">
        <w:rPr>
          <w:rFonts w:ascii="Times New Roman" w:eastAsia="Times New Roman" w:hAnsi="Times New Roman" w:cs="Times New Roman"/>
          <w:lang w:val="bg-BG"/>
        </w:rPr>
        <w:t>;</w:t>
      </w:r>
    </w:p>
    <w:p w14:paraId="78D6538E"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основни </w:t>
      </w:r>
      <w:hyperlink r:id="rId15" w:tgtFrame="_blank" w:history="1">
        <w:r w:rsidRPr="00152B19">
          <w:rPr>
            <w:rFonts w:ascii="Times New Roman" w:eastAsia="Times New Roman" w:hAnsi="Times New Roman" w:cs="Times New Roman"/>
            <w:u w:val="single"/>
            <w:lang w:val="bg-BG"/>
          </w:rPr>
          <w:t>пътни участъци</w:t>
        </w:r>
      </w:hyperlink>
      <w:r w:rsidRPr="00152B19">
        <w:rPr>
          <w:rFonts w:ascii="Times New Roman" w:eastAsia="Times New Roman" w:hAnsi="Times New Roman" w:cs="Times New Roman"/>
          <w:lang w:val="bg-BG"/>
        </w:rPr>
        <w:t xml:space="preserve"> в Р България;</w:t>
      </w:r>
    </w:p>
    <w:p w14:paraId="5150584F" w14:textId="77777777" w:rsidR="00486DFD" w:rsidRPr="00152B19" w:rsidRDefault="00486DFD" w:rsidP="00486DFD">
      <w:pPr>
        <w:numPr>
          <w:ilvl w:val="0"/>
          <w:numId w:val="8"/>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основно </w:t>
      </w:r>
      <w:hyperlink r:id="rId16" w:tgtFrame="_blank" w:history="1">
        <w:r w:rsidRPr="00152B19">
          <w:rPr>
            <w:rFonts w:ascii="Times New Roman" w:eastAsia="Times New Roman" w:hAnsi="Times New Roman" w:cs="Times New Roman"/>
            <w:u w:val="single"/>
            <w:lang w:val="bg-BG"/>
          </w:rPr>
          <w:t>летище София</w:t>
        </w:r>
      </w:hyperlink>
      <w:r w:rsidRPr="00152B19">
        <w:rPr>
          <w:rFonts w:ascii="Times New Roman" w:eastAsia="Times New Roman" w:hAnsi="Times New Roman" w:cs="Times New Roman"/>
          <w:lang w:val="bg-BG"/>
        </w:rPr>
        <w:t>.</w:t>
      </w:r>
    </w:p>
    <w:p w14:paraId="1258B3EE"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
          <w:bCs/>
          <w:lang w:val="bg-BG"/>
        </w:rPr>
        <w:t xml:space="preserve">Планове за действие </w:t>
      </w:r>
      <w:r w:rsidRPr="00152B19">
        <w:rPr>
          <w:rFonts w:ascii="Times New Roman" w:eastAsia="Times New Roman" w:hAnsi="Times New Roman" w:cs="Times New Roman"/>
          <w:lang w:val="bg-BG"/>
        </w:rPr>
        <w:t>за управление, предотвратяване и намаляване на шума в околната среда, на:</w:t>
      </w:r>
    </w:p>
    <w:p w14:paraId="6FFB7425"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7" w:tgtFrame="_blank" w:tooltip="2014" w:history="1">
        <w:r w:rsidRPr="00152B19">
          <w:rPr>
            <w:rFonts w:ascii="Times New Roman" w:eastAsia="Times New Roman" w:hAnsi="Times New Roman" w:cs="Times New Roman"/>
            <w:u w:val="single"/>
            <w:lang w:val="bg-BG"/>
          </w:rPr>
          <w:t>София</w:t>
        </w:r>
      </w:hyperlink>
      <w:r w:rsidRPr="00152B19">
        <w:rPr>
          <w:rFonts w:ascii="Times New Roman" w:eastAsia="Times New Roman" w:hAnsi="Times New Roman" w:cs="Times New Roman"/>
          <w:lang w:val="bg-BG"/>
        </w:rPr>
        <w:t>;</w:t>
      </w:r>
    </w:p>
    <w:p w14:paraId="1CA3A29C"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8" w:tgtFrame="_blank" w:history="1">
        <w:r w:rsidRPr="00152B19">
          <w:rPr>
            <w:rFonts w:ascii="Times New Roman" w:eastAsia="Times New Roman" w:hAnsi="Times New Roman" w:cs="Times New Roman"/>
            <w:u w:val="single"/>
            <w:lang w:val="bg-BG"/>
          </w:rPr>
          <w:t>Пловдив</w:t>
        </w:r>
      </w:hyperlink>
      <w:r w:rsidRPr="00152B19">
        <w:rPr>
          <w:rFonts w:ascii="Times New Roman" w:eastAsia="Times New Roman" w:hAnsi="Times New Roman" w:cs="Times New Roman"/>
          <w:lang w:val="bg-BG"/>
        </w:rPr>
        <w:t>;</w:t>
      </w:r>
    </w:p>
    <w:p w14:paraId="4CA1F531"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19" w:tgtFrame="_blank" w:history="1">
        <w:r w:rsidRPr="00152B19">
          <w:rPr>
            <w:rFonts w:ascii="Times New Roman" w:eastAsia="Times New Roman" w:hAnsi="Times New Roman" w:cs="Times New Roman"/>
            <w:u w:val="single"/>
            <w:lang w:val="bg-BG"/>
          </w:rPr>
          <w:t>Варна</w:t>
        </w:r>
      </w:hyperlink>
      <w:r w:rsidRPr="00152B19">
        <w:rPr>
          <w:rFonts w:ascii="Times New Roman" w:eastAsia="Times New Roman" w:hAnsi="Times New Roman" w:cs="Times New Roman"/>
          <w:lang w:val="bg-BG"/>
        </w:rPr>
        <w:t>;</w:t>
      </w:r>
    </w:p>
    <w:p w14:paraId="7C482D51"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20" w:tgtFrame="_blank" w:history="1">
        <w:r w:rsidRPr="00152B19">
          <w:rPr>
            <w:rFonts w:ascii="Times New Roman" w:eastAsia="Times New Roman" w:hAnsi="Times New Roman" w:cs="Times New Roman"/>
            <w:u w:val="single"/>
            <w:lang w:val="bg-BG"/>
          </w:rPr>
          <w:t>Бургас</w:t>
        </w:r>
      </w:hyperlink>
      <w:r w:rsidRPr="00152B19">
        <w:rPr>
          <w:rFonts w:ascii="Times New Roman" w:eastAsia="Times New Roman" w:hAnsi="Times New Roman" w:cs="Times New Roman"/>
          <w:lang w:val="bg-BG"/>
        </w:rPr>
        <w:t>;</w:t>
      </w:r>
    </w:p>
    <w:p w14:paraId="77FF786E"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21" w:tgtFrame="_blank" w:tooltip="2015" w:history="1">
        <w:r w:rsidRPr="00152B19">
          <w:rPr>
            <w:rFonts w:ascii="Times New Roman" w:eastAsia="Times New Roman" w:hAnsi="Times New Roman" w:cs="Times New Roman"/>
            <w:u w:val="single"/>
            <w:lang w:val="bg-BG"/>
          </w:rPr>
          <w:t>Стара Загора</w:t>
        </w:r>
      </w:hyperlink>
      <w:r w:rsidRPr="00152B19">
        <w:rPr>
          <w:rFonts w:ascii="Times New Roman" w:eastAsia="Times New Roman" w:hAnsi="Times New Roman" w:cs="Times New Roman"/>
          <w:lang w:val="bg-BG"/>
        </w:rPr>
        <w:t>;</w:t>
      </w:r>
    </w:p>
    <w:p w14:paraId="1EBC057B"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22" w:tgtFrame="_blank" w:history="1">
        <w:r w:rsidRPr="00152B19">
          <w:rPr>
            <w:rFonts w:ascii="Times New Roman" w:eastAsia="Times New Roman" w:hAnsi="Times New Roman" w:cs="Times New Roman"/>
            <w:u w:val="single"/>
            <w:lang w:val="bg-BG"/>
          </w:rPr>
          <w:t>Плевен</w:t>
        </w:r>
      </w:hyperlink>
      <w:r w:rsidRPr="00152B19">
        <w:rPr>
          <w:rFonts w:ascii="Times New Roman" w:eastAsia="Times New Roman" w:hAnsi="Times New Roman" w:cs="Times New Roman"/>
          <w:lang w:val="bg-BG"/>
        </w:rPr>
        <w:t>;</w:t>
      </w:r>
    </w:p>
    <w:p w14:paraId="2E2AFA5B"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агломерация </w:t>
      </w:r>
      <w:hyperlink r:id="rId23" w:tgtFrame="_blank" w:history="1">
        <w:r w:rsidRPr="00152B19">
          <w:rPr>
            <w:rFonts w:ascii="Times New Roman" w:eastAsia="Times New Roman" w:hAnsi="Times New Roman" w:cs="Times New Roman"/>
            <w:u w:val="single"/>
            <w:lang w:val="bg-BG"/>
          </w:rPr>
          <w:t>Русе</w:t>
        </w:r>
      </w:hyperlink>
      <w:r w:rsidRPr="00152B19">
        <w:rPr>
          <w:rFonts w:ascii="Times New Roman" w:eastAsia="Times New Roman" w:hAnsi="Times New Roman" w:cs="Times New Roman"/>
          <w:lang w:val="bg-BG"/>
        </w:rPr>
        <w:t>;</w:t>
      </w:r>
    </w:p>
    <w:p w14:paraId="41D33127"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основни </w:t>
      </w:r>
      <w:hyperlink r:id="rId24" w:tgtFrame="_blank" w:tooltip="2020" w:history="1">
        <w:r w:rsidRPr="00152B19">
          <w:rPr>
            <w:rFonts w:ascii="Times New Roman" w:eastAsia="Times New Roman" w:hAnsi="Times New Roman" w:cs="Times New Roman"/>
            <w:u w:val="single"/>
            <w:lang w:val="bg-BG"/>
          </w:rPr>
          <w:t>пътни участъци</w:t>
        </w:r>
      </w:hyperlink>
      <w:r w:rsidRPr="00152B19">
        <w:rPr>
          <w:rFonts w:ascii="Times New Roman" w:eastAsia="Times New Roman" w:hAnsi="Times New Roman" w:cs="Times New Roman"/>
          <w:lang w:val="bg-BG"/>
        </w:rPr>
        <w:t xml:space="preserve"> в Р България;</w:t>
      </w:r>
    </w:p>
    <w:p w14:paraId="5E117291" w14:textId="77777777" w:rsidR="00486DFD" w:rsidRPr="00152B19" w:rsidRDefault="00486DFD" w:rsidP="00486DFD">
      <w:pPr>
        <w:numPr>
          <w:ilvl w:val="0"/>
          <w:numId w:val="9"/>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основно летище София.</w:t>
      </w:r>
      <w:r w:rsidRPr="00152B19">
        <w:rPr>
          <w:rFonts w:ascii="Times New Roman" w:eastAsia="Times New Roman" w:hAnsi="Times New Roman" w:cs="Times New Roman"/>
          <w:b/>
          <w:bCs/>
          <w:lang w:val="bg-BG"/>
        </w:rPr>
        <w:t xml:space="preserve"> </w:t>
      </w:r>
    </w:p>
    <w:p w14:paraId="5E6516DD"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
          <w:bCs/>
          <w:lang w:val="bg-BG"/>
        </w:rPr>
        <w:t>Компетентните органи</w:t>
      </w:r>
      <w:r w:rsidRPr="00152B19">
        <w:rPr>
          <w:rFonts w:ascii="Times New Roman" w:eastAsia="Times New Roman" w:hAnsi="Times New Roman" w:cs="Times New Roman"/>
          <w:lang w:val="bg-BG"/>
        </w:rPr>
        <w:t>, отговорни за разработването и одобряването на стратегическите шумови карти и плановете за действие към тях, са регламентирани от ЗЗШОС.</w:t>
      </w:r>
    </w:p>
    <w:p w14:paraId="672B1598"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СШК и плановете за действие се възлагат за разработване от:</w:t>
      </w:r>
    </w:p>
    <w:p w14:paraId="7AE844FA" w14:textId="77777777" w:rsidR="00486DFD" w:rsidRPr="00152B19" w:rsidRDefault="00486DFD" w:rsidP="00486DFD">
      <w:pPr>
        <w:numPr>
          <w:ilvl w:val="0"/>
          <w:numId w:val="12"/>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кметовете на общини - за агломерациите;</w:t>
      </w:r>
    </w:p>
    <w:p w14:paraId="3BAB2614" w14:textId="77777777" w:rsidR="00486DFD" w:rsidRPr="00152B19" w:rsidRDefault="00486DFD" w:rsidP="00486DFD">
      <w:pPr>
        <w:numPr>
          <w:ilvl w:val="0"/>
          <w:numId w:val="12"/>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министъра на транспорта - за основните железопътни линии и основните летища;</w:t>
      </w:r>
    </w:p>
    <w:p w14:paraId="2FE09F77" w14:textId="77777777" w:rsidR="00486DFD" w:rsidRPr="00152B19" w:rsidRDefault="00486DFD" w:rsidP="00486DFD">
      <w:pPr>
        <w:numPr>
          <w:ilvl w:val="0"/>
          <w:numId w:val="12"/>
        </w:num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министъра на регионалното развитие и благоустройството - за основните пътища;</w:t>
      </w:r>
    </w:p>
    <w:p w14:paraId="575255AC"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b/>
          <w:bCs/>
          <w:lang w:val="bg-BG"/>
        </w:rPr>
        <w:t xml:space="preserve">Компетентният орган </w:t>
      </w:r>
      <w:r w:rsidRPr="00152B19">
        <w:rPr>
          <w:rFonts w:ascii="Times New Roman" w:eastAsia="Times New Roman" w:hAnsi="Times New Roman" w:cs="Times New Roman"/>
          <w:lang w:val="bg-BG"/>
        </w:rPr>
        <w:t>за представянето под формата на доклад на СШК и на плановете за действие пред Европейската комисия е министъра на околната среда и водите.</w:t>
      </w:r>
    </w:p>
    <w:p w14:paraId="68C69351" w14:textId="2B4E9A13"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Съобразно крайния срок за докладване до Европейската комисия, през 2018 г. бяха разработени, одобрени и докладвани актуализирани СКШ на следните пет агломерации: Пловдив, Варна, Бургас, Плевен и Русе. СКШ са ценен източник на информация за населението, като ясно и нагледно представят цялостна оценка за влиянието на шума, като са обхванати всички основни източници на шум. </w:t>
      </w:r>
    </w:p>
    <w:p w14:paraId="250E76A0" w14:textId="77777777" w:rsidR="00486DFD" w:rsidRPr="00152B19" w:rsidRDefault="00486DFD" w:rsidP="00486DFD">
      <w:pPr>
        <w:spacing w:before="120" w:after="120" w:line="264" w:lineRule="auto"/>
        <w:rPr>
          <w:rFonts w:ascii="Times New Roman" w:eastAsia="Times New Roman" w:hAnsi="Times New Roman" w:cs="Times New Roman"/>
          <w:b/>
          <w:bCs/>
          <w:lang w:val="bg-BG"/>
        </w:rPr>
      </w:pPr>
      <w:r w:rsidRPr="00152B19">
        <w:rPr>
          <w:rFonts w:ascii="Times New Roman" w:eastAsia="Times New Roman" w:hAnsi="Times New Roman" w:cs="Times New Roman"/>
          <w:b/>
          <w:bCs/>
          <w:lang w:val="bg-BG"/>
        </w:rPr>
        <w:t>Разходи за подобряване на акустичната среда</w:t>
      </w:r>
    </w:p>
    <w:p w14:paraId="36E996B1"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Прилагането на общ подход от мерки и действия за избягване, предотвратяване или намаляване на вредните въздействия от излагането на различните видове шум в околната среда, чрез картотекиране на шума, както чрез разработването и изпълнението на планове за действие, доведоха до нарастване на разходите за борба с шумовото </w:t>
      </w:r>
      <w:proofErr w:type="spellStart"/>
      <w:r w:rsidRPr="00152B19">
        <w:rPr>
          <w:rFonts w:ascii="Times New Roman" w:eastAsia="Times New Roman" w:hAnsi="Times New Roman" w:cs="Times New Roman"/>
          <w:lang w:val="bg-BG"/>
        </w:rPr>
        <w:t>натоверване</w:t>
      </w:r>
      <w:proofErr w:type="spellEnd"/>
      <w:r w:rsidRPr="00152B19">
        <w:rPr>
          <w:rFonts w:ascii="Times New Roman" w:eastAsia="Times New Roman" w:hAnsi="Times New Roman" w:cs="Times New Roman"/>
          <w:lang w:val="bg-BG"/>
        </w:rPr>
        <w:t xml:space="preserve">. </w:t>
      </w:r>
    </w:p>
    <w:p w14:paraId="3A46D17A" w14:textId="77777777" w:rsidR="00486DFD" w:rsidRPr="00152B19" w:rsidRDefault="00486DFD" w:rsidP="00486DFD">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По данни на НСИ, разходите за опазване и възстановяване на околната среда през 2018 г. са 1 538 </w:t>
      </w:r>
      <w:proofErr w:type="spellStart"/>
      <w:r w:rsidRPr="00152B19">
        <w:rPr>
          <w:rFonts w:ascii="Times New Roman" w:eastAsia="Times New Roman" w:hAnsi="Times New Roman" w:cs="Times New Roman"/>
          <w:lang w:val="bg-BG"/>
        </w:rPr>
        <w:t>млн.лв</w:t>
      </w:r>
      <w:proofErr w:type="spellEnd"/>
      <w:r w:rsidRPr="00152B19">
        <w:rPr>
          <w:rFonts w:ascii="Times New Roman" w:eastAsia="Times New Roman" w:hAnsi="Times New Roman" w:cs="Times New Roman"/>
          <w:lang w:val="bg-BG"/>
        </w:rPr>
        <w:t>. (при 1 475 млн. лв. през 2017г.), но остават 1,9 % от БВП.</w:t>
      </w:r>
    </w:p>
    <w:p w14:paraId="6AF5078F" w14:textId="705F0DBC" w:rsidR="00486DFD" w:rsidRPr="00152B19" w:rsidRDefault="00486DFD" w:rsidP="003048B0">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Анализът на разходите за опазване и възстановяване на околната среда по направления показва рязък скок на разходите за шум през 2018г. в сравнение с 2017г.: от 161 </w:t>
      </w:r>
      <w:proofErr w:type="spellStart"/>
      <w:r w:rsidRPr="00152B19">
        <w:rPr>
          <w:rFonts w:ascii="Times New Roman" w:eastAsia="Times New Roman" w:hAnsi="Times New Roman" w:cs="Times New Roman"/>
          <w:lang w:val="bg-BG"/>
        </w:rPr>
        <w:t>хил.лв</w:t>
      </w:r>
      <w:proofErr w:type="spellEnd"/>
      <w:r w:rsidRPr="00152B19">
        <w:rPr>
          <w:rFonts w:ascii="Times New Roman" w:eastAsia="Times New Roman" w:hAnsi="Times New Roman" w:cs="Times New Roman"/>
          <w:lang w:val="bg-BG"/>
        </w:rPr>
        <w:t xml:space="preserve"> изразходени през 2017 г. за шум на 1 846 </w:t>
      </w:r>
      <w:proofErr w:type="spellStart"/>
      <w:r w:rsidRPr="00152B19">
        <w:rPr>
          <w:rFonts w:ascii="Times New Roman" w:eastAsia="Times New Roman" w:hAnsi="Times New Roman" w:cs="Times New Roman"/>
          <w:lang w:val="bg-BG"/>
        </w:rPr>
        <w:t>хил.лв</w:t>
      </w:r>
      <w:proofErr w:type="spellEnd"/>
      <w:r w:rsidRPr="00152B19">
        <w:rPr>
          <w:rFonts w:ascii="Times New Roman" w:eastAsia="Times New Roman" w:hAnsi="Times New Roman" w:cs="Times New Roman"/>
          <w:lang w:val="bg-BG"/>
        </w:rPr>
        <w:t xml:space="preserve">. отчетени през 2018г.  </w:t>
      </w:r>
    </w:p>
    <w:p w14:paraId="59D75760" w14:textId="1EF5A80B" w:rsidR="00486DFD" w:rsidRPr="00152B19" w:rsidRDefault="00486DFD" w:rsidP="00932FEC">
      <w:pPr>
        <w:pStyle w:val="Heading2"/>
      </w:pPr>
      <w:bookmarkStart w:id="5" w:name="_Toc72918161"/>
      <w:r w:rsidRPr="00152B19">
        <w:t>Състояние и тенденции</w:t>
      </w:r>
      <w:bookmarkEnd w:id="5"/>
      <w:r w:rsidRPr="00152B19">
        <w:t xml:space="preserve"> </w:t>
      </w:r>
    </w:p>
    <w:p w14:paraId="28EABD28" w14:textId="4251DEA6" w:rsidR="003048B0" w:rsidRPr="00152B19" w:rsidRDefault="003048B0" w:rsidP="003048B0">
      <w:pPr>
        <w:spacing w:before="120" w:after="120" w:line="264" w:lineRule="auto"/>
        <w:jc w:val="both"/>
        <w:rPr>
          <w:rFonts w:ascii="Times New Roman" w:eastAsia="Times New Roman" w:hAnsi="Times New Roman" w:cs="Times New Roman"/>
          <w:b/>
          <w:bCs/>
          <w:lang w:val="bg-BG"/>
        </w:rPr>
      </w:pPr>
      <w:r w:rsidRPr="00152B19">
        <w:rPr>
          <w:rFonts w:ascii="Times New Roman" w:eastAsia="Times New Roman" w:hAnsi="Times New Roman" w:cs="Times New Roman"/>
          <w:b/>
          <w:bCs/>
          <w:lang w:val="bg-BG"/>
        </w:rPr>
        <w:t>Анализ на състоянието на акустичната среда</w:t>
      </w:r>
    </w:p>
    <w:p w14:paraId="50675DB4" w14:textId="77777777" w:rsidR="003048B0" w:rsidRPr="00152B19" w:rsidRDefault="003048B0" w:rsidP="003048B0">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През 2019 г. дневните еквивалентни нива на шума са изследвани в 746</w:t>
      </w:r>
      <w:r w:rsidRPr="00152B19">
        <w:rPr>
          <w:rFonts w:ascii="Times New Roman" w:eastAsia="Times New Roman" w:hAnsi="Times New Roman" w:cs="Times New Roman"/>
          <w:b/>
          <w:bCs/>
          <w:lang w:val="bg-BG"/>
        </w:rPr>
        <w:t xml:space="preserve"> </w:t>
      </w:r>
      <w:r w:rsidRPr="00152B19">
        <w:rPr>
          <w:rFonts w:ascii="Times New Roman" w:eastAsia="Times New Roman" w:hAnsi="Times New Roman" w:cs="Times New Roman"/>
          <w:lang w:val="bg-BG"/>
        </w:rPr>
        <w:t>пункта. Данните отразяват шумовото натоварване във всички областните градове на страната и девет общини: Ботевград, Самоков и Своге от Софийска област, Горна Оряховица и Свищов от област Велико Търново; Дупница от област Кюстендил, Казанлък от област Стара Загора, Попово и Омуртаг от област Търговище.</w:t>
      </w:r>
    </w:p>
    <w:p w14:paraId="2882A8BF" w14:textId="77777777" w:rsidR="003048B0" w:rsidRPr="003048B0" w:rsidRDefault="003048B0" w:rsidP="003048B0">
      <w:pPr>
        <w:spacing w:after="0" w:line="240" w:lineRule="auto"/>
        <w:jc w:val="both"/>
        <w:rPr>
          <w:rFonts w:ascii="Times New Roman" w:eastAsia="Times New Roman" w:hAnsi="Times New Roman" w:cs="Times New Roman"/>
          <w:b/>
          <w:bCs/>
          <w:sz w:val="24"/>
          <w:szCs w:val="24"/>
          <w:lang w:val="bg-BG"/>
        </w:rPr>
      </w:pPr>
    </w:p>
    <w:tbl>
      <w:tblPr>
        <w:tblW w:w="9132" w:type="dxa"/>
        <w:tblLook w:val="04A0" w:firstRow="1" w:lastRow="0" w:firstColumn="1" w:lastColumn="0" w:noHBand="0" w:noVBand="1"/>
      </w:tblPr>
      <w:tblGrid>
        <w:gridCol w:w="2258"/>
        <w:gridCol w:w="1229"/>
        <w:gridCol w:w="1196"/>
        <w:gridCol w:w="693"/>
        <w:gridCol w:w="29"/>
        <w:gridCol w:w="553"/>
        <w:gridCol w:w="29"/>
        <w:gridCol w:w="553"/>
        <w:gridCol w:w="29"/>
        <w:gridCol w:w="553"/>
        <w:gridCol w:w="29"/>
        <w:gridCol w:w="553"/>
        <w:gridCol w:w="29"/>
        <w:gridCol w:w="553"/>
        <w:gridCol w:w="29"/>
        <w:gridCol w:w="789"/>
        <w:gridCol w:w="28"/>
      </w:tblGrid>
      <w:tr w:rsidR="003048B0" w:rsidRPr="00FA34B5" w14:paraId="5A31B29D" w14:textId="77777777" w:rsidTr="00486DFD">
        <w:trPr>
          <w:trHeight w:val="285"/>
        </w:trPr>
        <w:tc>
          <w:tcPr>
            <w:tcW w:w="8315" w:type="dxa"/>
            <w:gridSpan w:val="15"/>
            <w:tcBorders>
              <w:top w:val="nil"/>
              <w:left w:val="nil"/>
              <w:bottom w:val="nil"/>
              <w:right w:val="nil"/>
            </w:tcBorders>
            <w:shd w:val="clear" w:color="auto" w:fill="auto"/>
            <w:noWrap/>
            <w:vAlign w:val="bottom"/>
            <w:hideMark/>
          </w:tcPr>
          <w:p w14:paraId="37905F82" w14:textId="77777777" w:rsidR="003048B0" w:rsidRPr="003048B0" w:rsidRDefault="003048B0" w:rsidP="003048B0">
            <w:pPr>
              <w:spacing w:after="0" w:line="240" w:lineRule="auto"/>
              <w:rPr>
                <w:rFonts w:ascii="Times New Roman" w:eastAsia="Times New Roman" w:hAnsi="Times New Roman" w:cs="Times New Roman"/>
                <w:b/>
                <w:bCs/>
                <w:lang w:val="bg-BG"/>
              </w:rPr>
            </w:pPr>
            <w:r w:rsidRPr="003048B0">
              <w:rPr>
                <w:rFonts w:ascii="Times New Roman" w:eastAsia="Times New Roman" w:hAnsi="Times New Roman" w:cs="Times New Roman"/>
                <w:b/>
                <w:bCs/>
                <w:lang w:val="bg-BG"/>
              </w:rPr>
              <w:t xml:space="preserve">Регистрирани шумови нива по области и градове през 2019 г. </w:t>
            </w:r>
          </w:p>
        </w:tc>
        <w:tc>
          <w:tcPr>
            <w:tcW w:w="817" w:type="dxa"/>
            <w:gridSpan w:val="2"/>
            <w:tcBorders>
              <w:top w:val="nil"/>
              <w:left w:val="nil"/>
              <w:bottom w:val="nil"/>
              <w:right w:val="nil"/>
            </w:tcBorders>
            <w:shd w:val="clear" w:color="auto" w:fill="auto"/>
            <w:noWrap/>
            <w:vAlign w:val="bottom"/>
            <w:hideMark/>
          </w:tcPr>
          <w:p w14:paraId="38ACD9F1" w14:textId="77777777" w:rsidR="003048B0" w:rsidRPr="003048B0" w:rsidRDefault="003048B0" w:rsidP="003048B0">
            <w:pPr>
              <w:spacing w:after="0" w:line="240" w:lineRule="auto"/>
              <w:rPr>
                <w:rFonts w:ascii="Times New Roman" w:eastAsia="Times New Roman" w:hAnsi="Times New Roman" w:cs="Times New Roman"/>
                <w:b/>
                <w:bCs/>
                <w:lang w:val="bg-BG"/>
              </w:rPr>
            </w:pPr>
          </w:p>
        </w:tc>
      </w:tr>
      <w:tr w:rsidR="003048B0" w:rsidRPr="00FA34B5" w14:paraId="2E54450A" w14:textId="77777777" w:rsidTr="00486DFD">
        <w:trPr>
          <w:gridAfter w:val="1"/>
          <w:wAfter w:w="28" w:type="dxa"/>
          <w:trHeight w:val="225"/>
        </w:trPr>
        <w:tc>
          <w:tcPr>
            <w:tcW w:w="2258" w:type="dxa"/>
            <w:tcBorders>
              <w:top w:val="nil"/>
              <w:left w:val="nil"/>
              <w:bottom w:val="nil"/>
              <w:right w:val="nil"/>
            </w:tcBorders>
            <w:shd w:val="clear" w:color="auto" w:fill="auto"/>
            <w:noWrap/>
            <w:vAlign w:val="bottom"/>
            <w:hideMark/>
          </w:tcPr>
          <w:p w14:paraId="3F9E167D"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1229" w:type="dxa"/>
            <w:tcBorders>
              <w:top w:val="nil"/>
              <w:left w:val="nil"/>
              <w:bottom w:val="nil"/>
              <w:right w:val="nil"/>
            </w:tcBorders>
            <w:shd w:val="clear" w:color="auto" w:fill="auto"/>
            <w:noWrap/>
            <w:vAlign w:val="bottom"/>
            <w:hideMark/>
          </w:tcPr>
          <w:p w14:paraId="2ED19101"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1196" w:type="dxa"/>
            <w:tcBorders>
              <w:top w:val="nil"/>
              <w:left w:val="nil"/>
              <w:bottom w:val="nil"/>
              <w:right w:val="nil"/>
            </w:tcBorders>
            <w:shd w:val="clear" w:color="auto" w:fill="auto"/>
            <w:noWrap/>
            <w:vAlign w:val="bottom"/>
            <w:hideMark/>
          </w:tcPr>
          <w:p w14:paraId="38B493CD"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693" w:type="dxa"/>
            <w:tcBorders>
              <w:top w:val="nil"/>
              <w:left w:val="nil"/>
              <w:bottom w:val="nil"/>
              <w:right w:val="nil"/>
            </w:tcBorders>
            <w:shd w:val="clear" w:color="auto" w:fill="auto"/>
            <w:noWrap/>
            <w:vAlign w:val="bottom"/>
            <w:hideMark/>
          </w:tcPr>
          <w:p w14:paraId="02970168"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761DB5C4"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6CD308E1"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77088710"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1D325D3C"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302F9A58"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818" w:type="dxa"/>
            <w:gridSpan w:val="2"/>
            <w:tcBorders>
              <w:top w:val="nil"/>
              <w:left w:val="nil"/>
              <w:bottom w:val="nil"/>
              <w:right w:val="nil"/>
            </w:tcBorders>
            <w:shd w:val="clear" w:color="auto" w:fill="auto"/>
            <w:noWrap/>
            <w:vAlign w:val="bottom"/>
            <w:hideMark/>
          </w:tcPr>
          <w:p w14:paraId="2D40E9C0"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r>
      <w:tr w:rsidR="003048B0" w:rsidRPr="00FA34B5" w14:paraId="3A0C5421" w14:textId="77777777" w:rsidTr="00486DFD">
        <w:trPr>
          <w:gridAfter w:val="1"/>
          <w:wAfter w:w="28" w:type="dxa"/>
          <w:trHeight w:val="509"/>
        </w:trPr>
        <w:tc>
          <w:tcPr>
            <w:tcW w:w="2258" w:type="dxa"/>
            <w:vMerge w:val="restart"/>
            <w:tcBorders>
              <w:top w:val="single" w:sz="8" w:space="0" w:color="BFBFBF"/>
              <w:left w:val="single" w:sz="8" w:space="0" w:color="BFBFBF"/>
              <w:bottom w:val="single" w:sz="8" w:space="0" w:color="BFBFBF"/>
              <w:right w:val="single" w:sz="8" w:space="0" w:color="BFBFBF"/>
            </w:tcBorders>
            <w:shd w:val="clear" w:color="000000" w:fill="BDFFFF"/>
            <w:vAlign w:val="center"/>
            <w:hideMark/>
          </w:tcPr>
          <w:p w14:paraId="71E965C0"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Области                                                                                                                                                                                                                              Градове</w:t>
            </w:r>
          </w:p>
        </w:tc>
        <w:tc>
          <w:tcPr>
            <w:tcW w:w="1229" w:type="dxa"/>
            <w:vMerge w:val="restart"/>
            <w:tcBorders>
              <w:top w:val="single" w:sz="8" w:space="0" w:color="BFBFBF"/>
              <w:left w:val="single" w:sz="8" w:space="0" w:color="BFBFBF"/>
              <w:bottom w:val="single" w:sz="8" w:space="0" w:color="BFBFBF"/>
              <w:right w:val="single" w:sz="8" w:space="0" w:color="BFBFBF"/>
            </w:tcBorders>
            <w:shd w:val="clear" w:color="000000" w:fill="BDFFFF"/>
            <w:vAlign w:val="center"/>
            <w:hideMark/>
          </w:tcPr>
          <w:p w14:paraId="21F15DC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Наблюдавани пунктове -  брой</w:t>
            </w:r>
          </w:p>
        </w:tc>
        <w:tc>
          <w:tcPr>
            <w:tcW w:w="1196" w:type="dxa"/>
            <w:vMerge w:val="restart"/>
            <w:tcBorders>
              <w:top w:val="single" w:sz="8" w:space="0" w:color="BFBFBF"/>
              <w:left w:val="single" w:sz="8" w:space="0" w:color="BFBFBF"/>
              <w:bottom w:val="single" w:sz="8" w:space="0" w:color="BFBFBF"/>
              <w:right w:val="single" w:sz="8" w:space="0" w:color="BFBFBF"/>
            </w:tcBorders>
            <w:shd w:val="clear" w:color="000000" w:fill="BDFFFF"/>
            <w:vAlign w:val="center"/>
            <w:hideMark/>
          </w:tcPr>
          <w:p w14:paraId="43A76BD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В това число над допустимите норми</w:t>
            </w:r>
          </w:p>
        </w:tc>
        <w:tc>
          <w:tcPr>
            <w:tcW w:w="4421" w:type="dxa"/>
            <w:gridSpan w:val="13"/>
            <w:vMerge w:val="restart"/>
            <w:tcBorders>
              <w:top w:val="single" w:sz="8" w:space="0" w:color="BFBFBF"/>
              <w:left w:val="single" w:sz="8" w:space="0" w:color="BFBFBF"/>
              <w:bottom w:val="single" w:sz="8" w:space="0" w:color="BFBFBF"/>
              <w:right w:val="single" w:sz="8" w:space="0" w:color="BFBFBF"/>
            </w:tcBorders>
            <w:shd w:val="clear" w:color="000000" w:fill="BDFFFF"/>
            <w:vAlign w:val="bottom"/>
            <w:hideMark/>
          </w:tcPr>
          <w:p w14:paraId="08E0FB10" w14:textId="77777777" w:rsidR="003048B0" w:rsidRPr="003048B0" w:rsidRDefault="003048B0" w:rsidP="003048B0">
            <w:pPr>
              <w:spacing w:after="0" w:line="240" w:lineRule="auto"/>
              <w:jc w:val="center"/>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Разпределение на наблюдаваните пунктове  според регистрираните шумови нива - </w:t>
            </w:r>
            <w:proofErr w:type="spellStart"/>
            <w:r w:rsidRPr="003048B0">
              <w:rPr>
                <w:rFonts w:ascii="Times New Roman" w:eastAsia="Times New Roman" w:hAnsi="Times New Roman" w:cs="Times New Roman"/>
                <w:sz w:val="16"/>
                <w:szCs w:val="16"/>
                <w:lang w:val="bg-BG"/>
              </w:rPr>
              <w:t>дБ</w:t>
            </w:r>
            <w:proofErr w:type="spellEnd"/>
          </w:p>
        </w:tc>
      </w:tr>
      <w:tr w:rsidR="003048B0" w:rsidRPr="00FA34B5" w14:paraId="3B404479" w14:textId="77777777" w:rsidTr="00486DFD">
        <w:trPr>
          <w:gridAfter w:val="1"/>
          <w:wAfter w:w="28" w:type="dxa"/>
          <w:trHeight w:val="509"/>
        </w:trPr>
        <w:tc>
          <w:tcPr>
            <w:tcW w:w="2258" w:type="dxa"/>
            <w:vMerge/>
            <w:tcBorders>
              <w:top w:val="single" w:sz="8" w:space="0" w:color="BFBFBF"/>
              <w:left w:val="single" w:sz="8" w:space="0" w:color="BFBFBF"/>
              <w:bottom w:val="single" w:sz="8" w:space="0" w:color="BFBFBF"/>
              <w:right w:val="single" w:sz="8" w:space="0" w:color="BFBFBF"/>
            </w:tcBorders>
            <w:vAlign w:val="center"/>
            <w:hideMark/>
          </w:tcPr>
          <w:p w14:paraId="06043C20"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c>
          <w:tcPr>
            <w:tcW w:w="1229" w:type="dxa"/>
            <w:vMerge/>
            <w:tcBorders>
              <w:top w:val="single" w:sz="8" w:space="0" w:color="BFBFBF"/>
              <w:left w:val="single" w:sz="8" w:space="0" w:color="BFBFBF"/>
              <w:bottom w:val="single" w:sz="8" w:space="0" w:color="BFBFBF"/>
              <w:right w:val="single" w:sz="8" w:space="0" w:color="BFBFBF"/>
            </w:tcBorders>
            <w:vAlign w:val="center"/>
            <w:hideMark/>
          </w:tcPr>
          <w:p w14:paraId="6B834BB3"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c>
          <w:tcPr>
            <w:tcW w:w="1196" w:type="dxa"/>
            <w:vMerge/>
            <w:tcBorders>
              <w:top w:val="single" w:sz="8" w:space="0" w:color="BFBFBF"/>
              <w:left w:val="single" w:sz="8" w:space="0" w:color="BFBFBF"/>
              <w:bottom w:val="single" w:sz="8" w:space="0" w:color="BFBFBF"/>
              <w:right w:val="single" w:sz="8" w:space="0" w:color="BFBFBF"/>
            </w:tcBorders>
            <w:vAlign w:val="center"/>
            <w:hideMark/>
          </w:tcPr>
          <w:p w14:paraId="26FBF516"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c>
          <w:tcPr>
            <w:tcW w:w="4421" w:type="dxa"/>
            <w:gridSpan w:val="13"/>
            <w:vMerge/>
            <w:tcBorders>
              <w:top w:val="single" w:sz="8" w:space="0" w:color="BFBFBF"/>
              <w:left w:val="single" w:sz="8" w:space="0" w:color="BFBFBF"/>
              <w:bottom w:val="single" w:sz="8" w:space="0" w:color="BFBFBF"/>
              <w:right w:val="single" w:sz="8" w:space="0" w:color="BFBFBF"/>
            </w:tcBorders>
            <w:vAlign w:val="center"/>
            <w:hideMark/>
          </w:tcPr>
          <w:p w14:paraId="2AF60591"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r>
      <w:tr w:rsidR="003048B0" w:rsidRPr="003048B0" w14:paraId="7B3C36D2" w14:textId="77777777" w:rsidTr="00486DFD">
        <w:trPr>
          <w:gridAfter w:val="1"/>
          <w:wAfter w:w="28" w:type="dxa"/>
          <w:trHeight w:val="289"/>
        </w:trPr>
        <w:tc>
          <w:tcPr>
            <w:tcW w:w="2258" w:type="dxa"/>
            <w:vMerge/>
            <w:tcBorders>
              <w:top w:val="single" w:sz="8" w:space="0" w:color="BFBFBF"/>
              <w:left w:val="single" w:sz="8" w:space="0" w:color="BFBFBF"/>
              <w:bottom w:val="single" w:sz="8" w:space="0" w:color="BFBFBF"/>
              <w:right w:val="single" w:sz="8" w:space="0" w:color="BFBFBF"/>
            </w:tcBorders>
            <w:vAlign w:val="center"/>
            <w:hideMark/>
          </w:tcPr>
          <w:p w14:paraId="2B8FA3A9"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c>
          <w:tcPr>
            <w:tcW w:w="1229" w:type="dxa"/>
            <w:vMerge/>
            <w:tcBorders>
              <w:top w:val="single" w:sz="8" w:space="0" w:color="BFBFBF"/>
              <w:left w:val="single" w:sz="8" w:space="0" w:color="BFBFBF"/>
              <w:bottom w:val="single" w:sz="8" w:space="0" w:color="BFBFBF"/>
              <w:right w:val="single" w:sz="8" w:space="0" w:color="BFBFBF"/>
            </w:tcBorders>
            <w:vAlign w:val="center"/>
            <w:hideMark/>
          </w:tcPr>
          <w:p w14:paraId="40864BBB"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c>
          <w:tcPr>
            <w:tcW w:w="1196" w:type="dxa"/>
            <w:vMerge/>
            <w:tcBorders>
              <w:top w:val="single" w:sz="8" w:space="0" w:color="BFBFBF"/>
              <w:left w:val="single" w:sz="8" w:space="0" w:color="BFBFBF"/>
              <w:bottom w:val="single" w:sz="8" w:space="0" w:color="BFBFBF"/>
              <w:right w:val="single" w:sz="8" w:space="0" w:color="BFBFBF"/>
            </w:tcBorders>
            <w:vAlign w:val="center"/>
            <w:hideMark/>
          </w:tcPr>
          <w:p w14:paraId="7B142DC1" w14:textId="77777777" w:rsidR="003048B0" w:rsidRPr="003048B0" w:rsidRDefault="003048B0" w:rsidP="003048B0">
            <w:pPr>
              <w:spacing w:after="0" w:line="240" w:lineRule="auto"/>
              <w:rPr>
                <w:rFonts w:ascii="Times New Roman" w:eastAsia="Times New Roman" w:hAnsi="Times New Roman" w:cs="Times New Roman"/>
                <w:sz w:val="16"/>
                <w:szCs w:val="16"/>
                <w:lang w:val="bg-BG"/>
              </w:rPr>
            </w:pPr>
          </w:p>
        </w:tc>
        <w:tc>
          <w:tcPr>
            <w:tcW w:w="693" w:type="dxa"/>
            <w:tcBorders>
              <w:top w:val="nil"/>
              <w:left w:val="nil"/>
              <w:bottom w:val="single" w:sz="8" w:space="0" w:color="BFBFBF"/>
              <w:right w:val="single" w:sz="8" w:space="0" w:color="BFBFBF"/>
            </w:tcBorders>
            <w:shd w:val="clear" w:color="000000" w:fill="BDFFFF"/>
            <w:noWrap/>
            <w:vAlign w:val="bottom"/>
            <w:hideMark/>
          </w:tcPr>
          <w:p w14:paraId="502C49B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под 58</w:t>
            </w:r>
          </w:p>
        </w:tc>
        <w:tc>
          <w:tcPr>
            <w:tcW w:w="582" w:type="dxa"/>
            <w:gridSpan w:val="2"/>
            <w:tcBorders>
              <w:top w:val="nil"/>
              <w:left w:val="nil"/>
              <w:bottom w:val="single" w:sz="8" w:space="0" w:color="BFBFBF"/>
              <w:right w:val="single" w:sz="8" w:space="0" w:color="BFBFBF"/>
            </w:tcBorders>
            <w:shd w:val="clear" w:color="000000" w:fill="BDFFFF"/>
            <w:noWrap/>
            <w:vAlign w:val="bottom"/>
            <w:hideMark/>
          </w:tcPr>
          <w:p w14:paraId="4E159E9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58-62</w:t>
            </w:r>
          </w:p>
        </w:tc>
        <w:tc>
          <w:tcPr>
            <w:tcW w:w="582" w:type="dxa"/>
            <w:gridSpan w:val="2"/>
            <w:tcBorders>
              <w:top w:val="nil"/>
              <w:left w:val="nil"/>
              <w:bottom w:val="single" w:sz="8" w:space="0" w:color="BFBFBF"/>
              <w:right w:val="single" w:sz="8" w:space="0" w:color="BFBFBF"/>
            </w:tcBorders>
            <w:shd w:val="clear" w:color="000000" w:fill="BDFFFF"/>
            <w:noWrap/>
            <w:vAlign w:val="bottom"/>
            <w:hideMark/>
          </w:tcPr>
          <w:p w14:paraId="2E72EDC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63-67</w:t>
            </w:r>
          </w:p>
        </w:tc>
        <w:tc>
          <w:tcPr>
            <w:tcW w:w="582" w:type="dxa"/>
            <w:gridSpan w:val="2"/>
            <w:tcBorders>
              <w:top w:val="nil"/>
              <w:left w:val="nil"/>
              <w:bottom w:val="single" w:sz="8" w:space="0" w:color="BFBFBF"/>
              <w:right w:val="single" w:sz="8" w:space="0" w:color="BFBFBF"/>
            </w:tcBorders>
            <w:shd w:val="clear" w:color="000000" w:fill="BDFFFF"/>
            <w:noWrap/>
            <w:vAlign w:val="bottom"/>
            <w:hideMark/>
          </w:tcPr>
          <w:p w14:paraId="0A182DE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68-72</w:t>
            </w:r>
          </w:p>
        </w:tc>
        <w:tc>
          <w:tcPr>
            <w:tcW w:w="582" w:type="dxa"/>
            <w:gridSpan w:val="2"/>
            <w:tcBorders>
              <w:top w:val="nil"/>
              <w:left w:val="nil"/>
              <w:bottom w:val="single" w:sz="8" w:space="0" w:color="BFBFBF"/>
              <w:right w:val="single" w:sz="8" w:space="0" w:color="BFBFBF"/>
            </w:tcBorders>
            <w:shd w:val="clear" w:color="000000" w:fill="BDFFFF"/>
            <w:noWrap/>
            <w:vAlign w:val="bottom"/>
            <w:hideMark/>
          </w:tcPr>
          <w:p w14:paraId="5CA6C00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73-77</w:t>
            </w:r>
          </w:p>
        </w:tc>
        <w:tc>
          <w:tcPr>
            <w:tcW w:w="582" w:type="dxa"/>
            <w:gridSpan w:val="2"/>
            <w:tcBorders>
              <w:top w:val="nil"/>
              <w:left w:val="nil"/>
              <w:bottom w:val="single" w:sz="8" w:space="0" w:color="BFBFBF"/>
              <w:right w:val="single" w:sz="8" w:space="0" w:color="BFBFBF"/>
            </w:tcBorders>
            <w:shd w:val="clear" w:color="000000" w:fill="BDFFFF"/>
            <w:noWrap/>
            <w:vAlign w:val="bottom"/>
            <w:hideMark/>
          </w:tcPr>
          <w:p w14:paraId="0420B73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78-82</w:t>
            </w:r>
          </w:p>
        </w:tc>
        <w:tc>
          <w:tcPr>
            <w:tcW w:w="818" w:type="dxa"/>
            <w:gridSpan w:val="2"/>
            <w:tcBorders>
              <w:top w:val="nil"/>
              <w:left w:val="nil"/>
              <w:bottom w:val="single" w:sz="8" w:space="0" w:color="BFBFBF"/>
              <w:right w:val="single" w:sz="8" w:space="0" w:color="BFBFBF"/>
            </w:tcBorders>
            <w:shd w:val="clear" w:color="000000" w:fill="BDFFFF"/>
            <w:noWrap/>
            <w:vAlign w:val="bottom"/>
            <w:hideMark/>
          </w:tcPr>
          <w:p w14:paraId="76216C1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над 82</w:t>
            </w:r>
          </w:p>
        </w:tc>
      </w:tr>
      <w:tr w:rsidR="003048B0" w:rsidRPr="003048B0" w14:paraId="7AB7C781" w14:textId="77777777" w:rsidTr="00486DFD">
        <w:trPr>
          <w:gridAfter w:val="1"/>
          <w:wAfter w:w="28" w:type="dxa"/>
          <w:trHeight w:val="285"/>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5010045C"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Общо</w:t>
            </w:r>
          </w:p>
        </w:tc>
        <w:tc>
          <w:tcPr>
            <w:tcW w:w="1229" w:type="dxa"/>
            <w:tcBorders>
              <w:top w:val="nil"/>
              <w:left w:val="nil"/>
              <w:bottom w:val="single" w:sz="8" w:space="0" w:color="BFBFBF"/>
              <w:right w:val="single" w:sz="8" w:space="0" w:color="BFBFBF"/>
            </w:tcBorders>
            <w:shd w:val="clear" w:color="auto" w:fill="auto"/>
            <w:noWrap/>
            <w:vAlign w:val="bottom"/>
            <w:hideMark/>
          </w:tcPr>
          <w:p w14:paraId="118410D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746</w:t>
            </w:r>
          </w:p>
        </w:tc>
        <w:tc>
          <w:tcPr>
            <w:tcW w:w="1196" w:type="dxa"/>
            <w:tcBorders>
              <w:top w:val="nil"/>
              <w:left w:val="nil"/>
              <w:bottom w:val="single" w:sz="8" w:space="0" w:color="BFBFBF"/>
              <w:right w:val="single" w:sz="8" w:space="0" w:color="BFBFBF"/>
            </w:tcBorders>
            <w:shd w:val="clear" w:color="auto" w:fill="auto"/>
            <w:noWrap/>
            <w:vAlign w:val="bottom"/>
            <w:hideMark/>
          </w:tcPr>
          <w:p w14:paraId="1286022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509</w:t>
            </w:r>
          </w:p>
        </w:tc>
        <w:tc>
          <w:tcPr>
            <w:tcW w:w="693" w:type="dxa"/>
            <w:tcBorders>
              <w:top w:val="nil"/>
              <w:left w:val="nil"/>
              <w:bottom w:val="single" w:sz="8" w:space="0" w:color="BFBFBF"/>
              <w:right w:val="single" w:sz="8" w:space="0" w:color="BFBFBF"/>
            </w:tcBorders>
            <w:shd w:val="clear" w:color="auto" w:fill="auto"/>
            <w:noWrap/>
            <w:vAlign w:val="bottom"/>
            <w:hideMark/>
          </w:tcPr>
          <w:p w14:paraId="3A0CB4E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173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484167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120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A5EE7A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275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5EA381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163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576308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22FAB8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9D3BAF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3B30310A"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76D87C9"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Благоевград </w:t>
            </w:r>
          </w:p>
        </w:tc>
        <w:tc>
          <w:tcPr>
            <w:tcW w:w="1229" w:type="dxa"/>
            <w:tcBorders>
              <w:top w:val="nil"/>
              <w:left w:val="nil"/>
              <w:bottom w:val="single" w:sz="8" w:space="0" w:color="BFBFBF"/>
              <w:right w:val="single" w:sz="8" w:space="0" w:color="BFBFBF"/>
            </w:tcBorders>
            <w:shd w:val="clear" w:color="auto" w:fill="auto"/>
            <w:noWrap/>
            <w:vAlign w:val="bottom"/>
            <w:hideMark/>
          </w:tcPr>
          <w:p w14:paraId="3FFF27D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17</w:t>
            </w:r>
          </w:p>
        </w:tc>
        <w:tc>
          <w:tcPr>
            <w:tcW w:w="1196" w:type="dxa"/>
            <w:tcBorders>
              <w:top w:val="nil"/>
              <w:left w:val="nil"/>
              <w:bottom w:val="single" w:sz="8" w:space="0" w:color="BFBFBF"/>
              <w:right w:val="single" w:sz="8" w:space="0" w:color="BFBFBF"/>
            </w:tcBorders>
            <w:shd w:val="clear" w:color="auto" w:fill="auto"/>
            <w:noWrap/>
            <w:vAlign w:val="bottom"/>
            <w:hideMark/>
          </w:tcPr>
          <w:p w14:paraId="3AA7A29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693" w:type="dxa"/>
            <w:tcBorders>
              <w:top w:val="nil"/>
              <w:left w:val="nil"/>
              <w:bottom w:val="single" w:sz="8" w:space="0" w:color="BFBFBF"/>
              <w:right w:val="single" w:sz="8" w:space="0" w:color="BFBFBF"/>
            </w:tcBorders>
            <w:shd w:val="clear" w:color="auto" w:fill="auto"/>
            <w:noWrap/>
            <w:vAlign w:val="bottom"/>
            <w:hideMark/>
          </w:tcPr>
          <w:p w14:paraId="4C156BF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CDCFA1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4741AA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52E622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F77B5D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E883D9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BAEC7B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7343C82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2D60EA5"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Благоевград</w:t>
            </w:r>
          </w:p>
        </w:tc>
        <w:tc>
          <w:tcPr>
            <w:tcW w:w="1229" w:type="dxa"/>
            <w:tcBorders>
              <w:top w:val="nil"/>
              <w:left w:val="nil"/>
              <w:bottom w:val="single" w:sz="8" w:space="0" w:color="BFBFBF"/>
              <w:right w:val="single" w:sz="8" w:space="0" w:color="BFBFBF"/>
            </w:tcBorders>
            <w:shd w:val="clear" w:color="auto" w:fill="auto"/>
            <w:noWrap/>
            <w:vAlign w:val="bottom"/>
            <w:hideMark/>
          </w:tcPr>
          <w:p w14:paraId="28FCAAC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w:t>
            </w:r>
          </w:p>
        </w:tc>
        <w:tc>
          <w:tcPr>
            <w:tcW w:w="1196" w:type="dxa"/>
            <w:tcBorders>
              <w:top w:val="nil"/>
              <w:left w:val="nil"/>
              <w:bottom w:val="single" w:sz="8" w:space="0" w:color="BFBFBF"/>
              <w:right w:val="single" w:sz="8" w:space="0" w:color="BFBFBF"/>
            </w:tcBorders>
            <w:shd w:val="clear" w:color="auto" w:fill="auto"/>
            <w:noWrap/>
            <w:vAlign w:val="bottom"/>
            <w:hideMark/>
          </w:tcPr>
          <w:p w14:paraId="002F8DA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693" w:type="dxa"/>
            <w:tcBorders>
              <w:top w:val="nil"/>
              <w:left w:val="nil"/>
              <w:bottom w:val="single" w:sz="8" w:space="0" w:color="BFBFBF"/>
              <w:right w:val="single" w:sz="8" w:space="0" w:color="BFBFBF"/>
            </w:tcBorders>
            <w:shd w:val="clear" w:color="auto" w:fill="auto"/>
            <w:noWrap/>
            <w:vAlign w:val="bottom"/>
            <w:hideMark/>
          </w:tcPr>
          <w:p w14:paraId="3B59E37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278DF2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215612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93D501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03760C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7893A0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68479D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724AF1D9"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A63960F"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Бургас </w:t>
            </w:r>
          </w:p>
        </w:tc>
        <w:tc>
          <w:tcPr>
            <w:tcW w:w="1229" w:type="dxa"/>
            <w:tcBorders>
              <w:top w:val="nil"/>
              <w:left w:val="nil"/>
              <w:bottom w:val="single" w:sz="8" w:space="0" w:color="BFBFBF"/>
              <w:right w:val="single" w:sz="8" w:space="0" w:color="BFBFBF"/>
            </w:tcBorders>
            <w:shd w:val="clear" w:color="auto" w:fill="auto"/>
            <w:noWrap/>
            <w:vAlign w:val="bottom"/>
            <w:hideMark/>
          </w:tcPr>
          <w:p w14:paraId="29806EF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37</w:t>
            </w:r>
          </w:p>
        </w:tc>
        <w:tc>
          <w:tcPr>
            <w:tcW w:w="1196" w:type="dxa"/>
            <w:tcBorders>
              <w:top w:val="nil"/>
              <w:left w:val="nil"/>
              <w:bottom w:val="single" w:sz="8" w:space="0" w:color="BFBFBF"/>
              <w:right w:val="single" w:sz="8" w:space="0" w:color="BFBFBF"/>
            </w:tcBorders>
            <w:shd w:val="clear" w:color="auto" w:fill="auto"/>
            <w:noWrap/>
            <w:vAlign w:val="bottom"/>
            <w:hideMark/>
          </w:tcPr>
          <w:p w14:paraId="3F2E492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26</w:t>
            </w:r>
          </w:p>
        </w:tc>
        <w:tc>
          <w:tcPr>
            <w:tcW w:w="693" w:type="dxa"/>
            <w:tcBorders>
              <w:top w:val="nil"/>
              <w:left w:val="nil"/>
              <w:bottom w:val="single" w:sz="8" w:space="0" w:color="BFBFBF"/>
              <w:right w:val="single" w:sz="8" w:space="0" w:color="BFBFBF"/>
            </w:tcBorders>
            <w:shd w:val="clear" w:color="auto" w:fill="auto"/>
            <w:noWrap/>
            <w:vAlign w:val="bottom"/>
            <w:hideMark/>
          </w:tcPr>
          <w:p w14:paraId="6DB86EC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77F72F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F69FBB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FEB809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8B0EF2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6D3A44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051197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7C2DB35D"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02D0958"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Бургас</w:t>
            </w:r>
          </w:p>
        </w:tc>
        <w:tc>
          <w:tcPr>
            <w:tcW w:w="1229" w:type="dxa"/>
            <w:tcBorders>
              <w:top w:val="nil"/>
              <w:left w:val="nil"/>
              <w:bottom w:val="single" w:sz="8" w:space="0" w:color="BFBFBF"/>
              <w:right w:val="single" w:sz="8" w:space="0" w:color="BFBFBF"/>
            </w:tcBorders>
            <w:shd w:val="clear" w:color="auto" w:fill="auto"/>
            <w:noWrap/>
            <w:vAlign w:val="bottom"/>
            <w:hideMark/>
          </w:tcPr>
          <w:p w14:paraId="1ACC440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37</w:t>
            </w:r>
          </w:p>
        </w:tc>
        <w:tc>
          <w:tcPr>
            <w:tcW w:w="1196" w:type="dxa"/>
            <w:tcBorders>
              <w:top w:val="nil"/>
              <w:left w:val="nil"/>
              <w:bottom w:val="single" w:sz="8" w:space="0" w:color="BFBFBF"/>
              <w:right w:val="single" w:sz="8" w:space="0" w:color="BFBFBF"/>
            </w:tcBorders>
            <w:shd w:val="clear" w:color="auto" w:fill="auto"/>
            <w:noWrap/>
            <w:vAlign w:val="bottom"/>
            <w:hideMark/>
          </w:tcPr>
          <w:p w14:paraId="295A3F7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26</w:t>
            </w:r>
          </w:p>
        </w:tc>
        <w:tc>
          <w:tcPr>
            <w:tcW w:w="693" w:type="dxa"/>
            <w:tcBorders>
              <w:top w:val="nil"/>
              <w:left w:val="nil"/>
              <w:bottom w:val="single" w:sz="8" w:space="0" w:color="BFBFBF"/>
              <w:right w:val="single" w:sz="8" w:space="0" w:color="BFBFBF"/>
            </w:tcBorders>
            <w:shd w:val="clear" w:color="auto" w:fill="auto"/>
            <w:noWrap/>
            <w:vAlign w:val="bottom"/>
            <w:hideMark/>
          </w:tcPr>
          <w:p w14:paraId="0642B02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76C607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3BCC99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C8D4C1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3ADD43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EB3407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DBCB9B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36E6B763"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046E9CE"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Варна</w:t>
            </w:r>
          </w:p>
        </w:tc>
        <w:tc>
          <w:tcPr>
            <w:tcW w:w="1229" w:type="dxa"/>
            <w:tcBorders>
              <w:top w:val="nil"/>
              <w:left w:val="nil"/>
              <w:bottom w:val="single" w:sz="8" w:space="0" w:color="BFBFBF"/>
              <w:right w:val="single" w:sz="8" w:space="0" w:color="BFBFBF"/>
            </w:tcBorders>
            <w:shd w:val="clear" w:color="auto" w:fill="auto"/>
            <w:noWrap/>
            <w:vAlign w:val="bottom"/>
            <w:hideMark/>
          </w:tcPr>
          <w:p w14:paraId="3B84306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45</w:t>
            </w:r>
          </w:p>
        </w:tc>
        <w:tc>
          <w:tcPr>
            <w:tcW w:w="1196" w:type="dxa"/>
            <w:tcBorders>
              <w:top w:val="nil"/>
              <w:left w:val="nil"/>
              <w:bottom w:val="single" w:sz="8" w:space="0" w:color="BFBFBF"/>
              <w:right w:val="single" w:sz="8" w:space="0" w:color="BFBFBF"/>
            </w:tcBorders>
            <w:shd w:val="clear" w:color="auto" w:fill="auto"/>
            <w:noWrap/>
            <w:vAlign w:val="bottom"/>
            <w:hideMark/>
          </w:tcPr>
          <w:p w14:paraId="594255A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19</w:t>
            </w:r>
          </w:p>
        </w:tc>
        <w:tc>
          <w:tcPr>
            <w:tcW w:w="693" w:type="dxa"/>
            <w:tcBorders>
              <w:top w:val="nil"/>
              <w:left w:val="nil"/>
              <w:bottom w:val="single" w:sz="8" w:space="0" w:color="BFBFBF"/>
              <w:right w:val="single" w:sz="8" w:space="0" w:color="BFBFBF"/>
            </w:tcBorders>
            <w:shd w:val="clear" w:color="auto" w:fill="auto"/>
            <w:noWrap/>
            <w:vAlign w:val="bottom"/>
            <w:hideMark/>
          </w:tcPr>
          <w:p w14:paraId="60DC0B2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4A3E4A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E88AC1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C3E05A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26CC79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230DA1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72CA5E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5312584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C162A94"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Варна</w:t>
            </w:r>
          </w:p>
        </w:tc>
        <w:tc>
          <w:tcPr>
            <w:tcW w:w="1229" w:type="dxa"/>
            <w:tcBorders>
              <w:top w:val="nil"/>
              <w:left w:val="nil"/>
              <w:bottom w:val="single" w:sz="8" w:space="0" w:color="BFBFBF"/>
              <w:right w:val="single" w:sz="8" w:space="0" w:color="BFBFBF"/>
            </w:tcBorders>
            <w:shd w:val="clear" w:color="auto" w:fill="auto"/>
            <w:noWrap/>
            <w:vAlign w:val="bottom"/>
            <w:hideMark/>
          </w:tcPr>
          <w:p w14:paraId="096C52E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45</w:t>
            </w:r>
          </w:p>
        </w:tc>
        <w:tc>
          <w:tcPr>
            <w:tcW w:w="1196" w:type="dxa"/>
            <w:tcBorders>
              <w:top w:val="nil"/>
              <w:left w:val="nil"/>
              <w:bottom w:val="single" w:sz="8" w:space="0" w:color="BFBFBF"/>
              <w:right w:val="single" w:sz="8" w:space="0" w:color="BFBFBF"/>
            </w:tcBorders>
            <w:shd w:val="clear" w:color="auto" w:fill="auto"/>
            <w:noWrap/>
            <w:vAlign w:val="bottom"/>
            <w:hideMark/>
          </w:tcPr>
          <w:p w14:paraId="1BB500F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19</w:t>
            </w:r>
          </w:p>
        </w:tc>
        <w:tc>
          <w:tcPr>
            <w:tcW w:w="693" w:type="dxa"/>
            <w:tcBorders>
              <w:top w:val="nil"/>
              <w:left w:val="nil"/>
              <w:bottom w:val="single" w:sz="8" w:space="0" w:color="BFBFBF"/>
              <w:right w:val="single" w:sz="8" w:space="0" w:color="BFBFBF"/>
            </w:tcBorders>
            <w:shd w:val="clear" w:color="auto" w:fill="auto"/>
            <w:noWrap/>
            <w:vAlign w:val="bottom"/>
            <w:hideMark/>
          </w:tcPr>
          <w:p w14:paraId="09F2110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6839CC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222150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08C55E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2C83B8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6A0CE9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22225D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64BF3A85"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1D2B92D"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Велико Търново</w:t>
            </w:r>
          </w:p>
        </w:tc>
        <w:tc>
          <w:tcPr>
            <w:tcW w:w="1229" w:type="dxa"/>
            <w:tcBorders>
              <w:top w:val="nil"/>
              <w:left w:val="nil"/>
              <w:bottom w:val="single" w:sz="8" w:space="0" w:color="BFBFBF"/>
              <w:right w:val="single" w:sz="8" w:space="0" w:color="BFBFBF"/>
            </w:tcBorders>
            <w:shd w:val="clear" w:color="auto" w:fill="auto"/>
            <w:noWrap/>
            <w:vAlign w:val="bottom"/>
            <w:hideMark/>
          </w:tcPr>
          <w:p w14:paraId="0C16AB1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48</w:t>
            </w:r>
          </w:p>
        </w:tc>
        <w:tc>
          <w:tcPr>
            <w:tcW w:w="1196" w:type="dxa"/>
            <w:tcBorders>
              <w:top w:val="nil"/>
              <w:left w:val="nil"/>
              <w:bottom w:val="single" w:sz="8" w:space="0" w:color="BFBFBF"/>
              <w:right w:val="single" w:sz="8" w:space="0" w:color="BFBFBF"/>
            </w:tcBorders>
            <w:shd w:val="clear" w:color="auto" w:fill="auto"/>
            <w:noWrap/>
            <w:vAlign w:val="bottom"/>
            <w:hideMark/>
          </w:tcPr>
          <w:p w14:paraId="5CAE96F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33</w:t>
            </w:r>
          </w:p>
        </w:tc>
        <w:tc>
          <w:tcPr>
            <w:tcW w:w="693" w:type="dxa"/>
            <w:tcBorders>
              <w:top w:val="nil"/>
              <w:left w:val="nil"/>
              <w:bottom w:val="single" w:sz="8" w:space="0" w:color="BFBFBF"/>
              <w:right w:val="single" w:sz="8" w:space="0" w:color="BFBFBF"/>
            </w:tcBorders>
            <w:shd w:val="clear" w:color="auto" w:fill="auto"/>
            <w:noWrap/>
            <w:vAlign w:val="bottom"/>
            <w:hideMark/>
          </w:tcPr>
          <w:p w14:paraId="30E1FA4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84C4D9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248753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0C67C8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9A418F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75D9D7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D6F5FE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75DA1A65"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734E83F"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Горна Оряховица</w:t>
            </w:r>
          </w:p>
        </w:tc>
        <w:tc>
          <w:tcPr>
            <w:tcW w:w="1229" w:type="dxa"/>
            <w:tcBorders>
              <w:top w:val="nil"/>
              <w:left w:val="nil"/>
              <w:bottom w:val="single" w:sz="8" w:space="0" w:color="BFBFBF"/>
              <w:right w:val="single" w:sz="8" w:space="0" w:color="BFBFBF"/>
            </w:tcBorders>
            <w:shd w:val="clear" w:color="auto" w:fill="auto"/>
            <w:noWrap/>
            <w:vAlign w:val="bottom"/>
            <w:hideMark/>
          </w:tcPr>
          <w:p w14:paraId="63BE69E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1AF121B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2FA7A48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D5EAAB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3C86E7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B41F33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C1B683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27A799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F96C39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1A04CBF0"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B338AC7"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Свищов</w:t>
            </w:r>
          </w:p>
        </w:tc>
        <w:tc>
          <w:tcPr>
            <w:tcW w:w="1229" w:type="dxa"/>
            <w:tcBorders>
              <w:top w:val="nil"/>
              <w:left w:val="nil"/>
              <w:bottom w:val="single" w:sz="8" w:space="0" w:color="BFBFBF"/>
              <w:right w:val="single" w:sz="8" w:space="0" w:color="BFBFBF"/>
            </w:tcBorders>
            <w:shd w:val="clear" w:color="auto" w:fill="auto"/>
            <w:noWrap/>
            <w:vAlign w:val="bottom"/>
            <w:hideMark/>
          </w:tcPr>
          <w:p w14:paraId="135FD85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5EFAAE6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693" w:type="dxa"/>
            <w:tcBorders>
              <w:top w:val="nil"/>
              <w:left w:val="nil"/>
              <w:bottom w:val="single" w:sz="8" w:space="0" w:color="BFBFBF"/>
              <w:right w:val="single" w:sz="8" w:space="0" w:color="BFBFBF"/>
            </w:tcBorders>
            <w:shd w:val="clear" w:color="auto" w:fill="auto"/>
            <w:noWrap/>
            <w:vAlign w:val="bottom"/>
            <w:hideMark/>
          </w:tcPr>
          <w:p w14:paraId="5202C0B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EA76DD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82DB0A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BDE4DC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A59DE9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4BC71B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C642C5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2C6393B"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510659E"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Велико Търново</w:t>
            </w:r>
          </w:p>
        </w:tc>
        <w:tc>
          <w:tcPr>
            <w:tcW w:w="1229" w:type="dxa"/>
            <w:tcBorders>
              <w:top w:val="nil"/>
              <w:left w:val="nil"/>
              <w:bottom w:val="single" w:sz="8" w:space="0" w:color="BFBFBF"/>
              <w:right w:val="single" w:sz="8" w:space="0" w:color="BFBFBF"/>
            </w:tcBorders>
            <w:shd w:val="clear" w:color="auto" w:fill="auto"/>
            <w:noWrap/>
            <w:vAlign w:val="bottom"/>
            <w:hideMark/>
          </w:tcPr>
          <w:p w14:paraId="2117376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18</w:t>
            </w:r>
          </w:p>
        </w:tc>
        <w:tc>
          <w:tcPr>
            <w:tcW w:w="1196" w:type="dxa"/>
            <w:tcBorders>
              <w:top w:val="nil"/>
              <w:left w:val="nil"/>
              <w:bottom w:val="single" w:sz="8" w:space="0" w:color="BFBFBF"/>
              <w:right w:val="single" w:sz="8" w:space="0" w:color="BFBFBF"/>
            </w:tcBorders>
            <w:shd w:val="clear" w:color="auto" w:fill="auto"/>
            <w:noWrap/>
            <w:vAlign w:val="bottom"/>
            <w:hideMark/>
          </w:tcPr>
          <w:p w14:paraId="12B5AF4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w:t>
            </w:r>
          </w:p>
        </w:tc>
        <w:tc>
          <w:tcPr>
            <w:tcW w:w="693" w:type="dxa"/>
            <w:tcBorders>
              <w:top w:val="nil"/>
              <w:left w:val="nil"/>
              <w:bottom w:val="single" w:sz="8" w:space="0" w:color="BFBFBF"/>
              <w:right w:val="single" w:sz="8" w:space="0" w:color="BFBFBF"/>
            </w:tcBorders>
            <w:shd w:val="clear" w:color="auto" w:fill="auto"/>
            <w:noWrap/>
            <w:vAlign w:val="bottom"/>
            <w:hideMark/>
          </w:tcPr>
          <w:p w14:paraId="5F1130F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1908A9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120827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738F18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E95D48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5062F4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94FBB0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6928D766"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98E6FCA"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Видин</w:t>
            </w:r>
          </w:p>
        </w:tc>
        <w:tc>
          <w:tcPr>
            <w:tcW w:w="1229" w:type="dxa"/>
            <w:tcBorders>
              <w:top w:val="nil"/>
              <w:left w:val="nil"/>
              <w:bottom w:val="single" w:sz="8" w:space="0" w:color="BFBFBF"/>
              <w:right w:val="single" w:sz="8" w:space="0" w:color="BFBFBF"/>
            </w:tcBorders>
            <w:shd w:val="clear" w:color="auto" w:fill="auto"/>
            <w:noWrap/>
            <w:vAlign w:val="bottom"/>
            <w:hideMark/>
          </w:tcPr>
          <w:p w14:paraId="78636CA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194D0FF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13</w:t>
            </w:r>
          </w:p>
        </w:tc>
        <w:tc>
          <w:tcPr>
            <w:tcW w:w="693" w:type="dxa"/>
            <w:tcBorders>
              <w:top w:val="nil"/>
              <w:left w:val="nil"/>
              <w:bottom w:val="single" w:sz="8" w:space="0" w:color="BFBFBF"/>
              <w:right w:val="single" w:sz="8" w:space="0" w:color="BFBFBF"/>
            </w:tcBorders>
            <w:shd w:val="clear" w:color="auto" w:fill="auto"/>
            <w:noWrap/>
            <w:vAlign w:val="bottom"/>
            <w:hideMark/>
          </w:tcPr>
          <w:p w14:paraId="3C69B4B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E46CFB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D9B3CE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77D38B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9F4F46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55026C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EEC453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7163CCE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5EDC64A1"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Видин</w:t>
            </w:r>
          </w:p>
        </w:tc>
        <w:tc>
          <w:tcPr>
            <w:tcW w:w="1229" w:type="dxa"/>
            <w:tcBorders>
              <w:top w:val="nil"/>
              <w:left w:val="nil"/>
              <w:bottom w:val="single" w:sz="8" w:space="0" w:color="BFBFBF"/>
              <w:right w:val="single" w:sz="8" w:space="0" w:color="BFBFBF"/>
            </w:tcBorders>
            <w:shd w:val="clear" w:color="auto" w:fill="auto"/>
            <w:noWrap/>
            <w:vAlign w:val="bottom"/>
            <w:hideMark/>
          </w:tcPr>
          <w:p w14:paraId="480D690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4582102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13</w:t>
            </w:r>
          </w:p>
        </w:tc>
        <w:tc>
          <w:tcPr>
            <w:tcW w:w="693" w:type="dxa"/>
            <w:tcBorders>
              <w:top w:val="nil"/>
              <w:left w:val="nil"/>
              <w:bottom w:val="single" w:sz="8" w:space="0" w:color="BFBFBF"/>
              <w:right w:val="single" w:sz="8" w:space="0" w:color="BFBFBF"/>
            </w:tcBorders>
            <w:shd w:val="clear" w:color="auto" w:fill="auto"/>
            <w:noWrap/>
            <w:vAlign w:val="bottom"/>
            <w:hideMark/>
          </w:tcPr>
          <w:p w14:paraId="29B251E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8FCEB6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E08CA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680337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F43256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DFFFEE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40E3774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5B64540E"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CB9ED7B"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Враца </w:t>
            </w:r>
          </w:p>
        </w:tc>
        <w:tc>
          <w:tcPr>
            <w:tcW w:w="1229" w:type="dxa"/>
            <w:tcBorders>
              <w:top w:val="nil"/>
              <w:left w:val="nil"/>
              <w:bottom w:val="single" w:sz="8" w:space="0" w:color="BFBFBF"/>
              <w:right w:val="single" w:sz="8" w:space="0" w:color="BFBFBF"/>
            </w:tcBorders>
            <w:shd w:val="clear" w:color="auto" w:fill="auto"/>
            <w:noWrap/>
            <w:vAlign w:val="bottom"/>
            <w:hideMark/>
          </w:tcPr>
          <w:p w14:paraId="23D8368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38B02D9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693" w:type="dxa"/>
            <w:tcBorders>
              <w:top w:val="nil"/>
              <w:left w:val="nil"/>
              <w:bottom w:val="single" w:sz="8" w:space="0" w:color="BFBFBF"/>
              <w:right w:val="single" w:sz="8" w:space="0" w:color="BFBFBF"/>
            </w:tcBorders>
            <w:shd w:val="clear" w:color="auto" w:fill="auto"/>
            <w:noWrap/>
            <w:vAlign w:val="bottom"/>
            <w:hideMark/>
          </w:tcPr>
          <w:p w14:paraId="59D19FD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EDFED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A55F14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E16A1C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54895A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CA2CD9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CB6C9B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57E530F5"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32F9853D"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Враца</w:t>
            </w:r>
          </w:p>
        </w:tc>
        <w:tc>
          <w:tcPr>
            <w:tcW w:w="1229" w:type="dxa"/>
            <w:tcBorders>
              <w:top w:val="nil"/>
              <w:left w:val="nil"/>
              <w:bottom w:val="single" w:sz="8" w:space="0" w:color="BFBFBF"/>
              <w:right w:val="single" w:sz="8" w:space="0" w:color="BFBFBF"/>
            </w:tcBorders>
            <w:shd w:val="clear" w:color="auto" w:fill="auto"/>
            <w:noWrap/>
            <w:vAlign w:val="bottom"/>
            <w:hideMark/>
          </w:tcPr>
          <w:p w14:paraId="29793B1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2ADBE71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693" w:type="dxa"/>
            <w:tcBorders>
              <w:top w:val="nil"/>
              <w:left w:val="nil"/>
              <w:bottom w:val="single" w:sz="8" w:space="0" w:color="BFBFBF"/>
              <w:right w:val="single" w:sz="8" w:space="0" w:color="BFBFBF"/>
            </w:tcBorders>
            <w:shd w:val="clear" w:color="auto" w:fill="auto"/>
            <w:noWrap/>
            <w:vAlign w:val="bottom"/>
            <w:hideMark/>
          </w:tcPr>
          <w:p w14:paraId="513C8CF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AF870A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807058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06C92E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04C162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1FAFAD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476AD5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3D12EA1"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E9409FD"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Габрово</w:t>
            </w:r>
          </w:p>
        </w:tc>
        <w:tc>
          <w:tcPr>
            <w:tcW w:w="1229" w:type="dxa"/>
            <w:tcBorders>
              <w:top w:val="nil"/>
              <w:left w:val="nil"/>
              <w:bottom w:val="single" w:sz="8" w:space="0" w:color="BFBFBF"/>
              <w:right w:val="single" w:sz="8" w:space="0" w:color="BFBFBF"/>
            </w:tcBorders>
            <w:shd w:val="clear" w:color="auto" w:fill="auto"/>
            <w:noWrap/>
            <w:vAlign w:val="bottom"/>
            <w:hideMark/>
          </w:tcPr>
          <w:p w14:paraId="604FE05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20</w:t>
            </w:r>
          </w:p>
        </w:tc>
        <w:tc>
          <w:tcPr>
            <w:tcW w:w="1196" w:type="dxa"/>
            <w:tcBorders>
              <w:top w:val="nil"/>
              <w:left w:val="nil"/>
              <w:bottom w:val="single" w:sz="8" w:space="0" w:color="BFBFBF"/>
              <w:right w:val="single" w:sz="8" w:space="0" w:color="BFBFBF"/>
            </w:tcBorders>
            <w:shd w:val="clear" w:color="auto" w:fill="auto"/>
            <w:noWrap/>
            <w:vAlign w:val="bottom"/>
            <w:hideMark/>
          </w:tcPr>
          <w:p w14:paraId="735F252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16</w:t>
            </w:r>
          </w:p>
        </w:tc>
        <w:tc>
          <w:tcPr>
            <w:tcW w:w="693" w:type="dxa"/>
            <w:tcBorders>
              <w:top w:val="nil"/>
              <w:left w:val="nil"/>
              <w:bottom w:val="single" w:sz="8" w:space="0" w:color="BFBFBF"/>
              <w:right w:val="single" w:sz="8" w:space="0" w:color="BFBFBF"/>
            </w:tcBorders>
            <w:shd w:val="clear" w:color="auto" w:fill="auto"/>
            <w:noWrap/>
            <w:vAlign w:val="bottom"/>
            <w:hideMark/>
          </w:tcPr>
          <w:p w14:paraId="2420388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3268A3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890FF4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D9F03F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868072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9E736B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62AD24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045A5191"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AF6AB9B"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Габрово</w:t>
            </w:r>
          </w:p>
        </w:tc>
        <w:tc>
          <w:tcPr>
            <w:tcW w:w="1229" w:type="dxa"/>
            <w:tcBorders>
              <w:top w:val="nil"/>
              <w:left w:val="nil"/>
              <w:bottom w:val="single" w:sz="8" w:space="0" w:color="BFBFBF"/>
              <w:right w:val="single" w:sz="8" w:space="0" w:color="BFBFBF"/>
            </w:tcBorders>
            <w:shd w:val="clear" w:color="auto" w:fill="auto"/>
            <w:noWrap/>
            <w:vAlign w:val="bottom"/>
            <w:hideMark/>
          </w:tcPr>
          <w:p w14:paraId="7422405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20</w:t>
            </w:r>
          </w:p>
        </w:tc>
        <w:tc>
          <w:tcPr>
            <w:tcW w:w="1196" w:type="dxa"/>
            <w:tcBorders>
              <w:top w:val="nil"/>
              <w:left w:val="nil"/>
              <w:bottom w:val="single" w:sz="8" w:space="0" w:color="BFBFBF"/>
              <w:right w:val="single" w:sz="8" w:space="0" w:color="BFBFBF"/>
            </w:tcBorders>
            <w:shd w:val="clear" w:color="auto" w:fill="auto"/>
            <w:noWrap/>
            <w:vAlign w:val="bottom"/>
            <w:hideMark/>
          </w:tcPr>
          <w:p w14:paraId="610AF3B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w:t>
            </w:r>
          </w:p>
        </w:tc>
        <w:tc>
          <w:tcPr>
            <w:tcW w:w="693" w:type="dxa"/>
            <w:tcBorders>
              <w:top w:val="nil"/>
              <w:left w:val="nil"/>
              <w:bottom w:val="single" w:sz="8" w:space="0" w:color="BFBFBF"/>
              <w:right w:val="single" w:sz="8" w:space="0" w:color="BFBFBF"/>
            </w:tcBorders>
            <w:shd w:val="clear" w:color="auto" w:fill="auto"/>
            <w:noWrap/>
            <w:vAlign w:val="bottom"/>
            <w:hideMark/>
          </w:tcPr>
          <w:p w14:paraId="7C3490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79CCEC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5B53F9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55596D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F8984A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9B3223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8342AC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1F196FA"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7F7D490"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Добрич</w:t>
            </w:r>
          </w:p>
        </w:tc>
        <w:tc>
          <w:tcPr>
            <w:tcW w:w="1229" w:type="dxa"/>
            <w:tcBorders>
              <w:top w:val="nil"/>
              <w:left w:val="nil"/>
              <w:bottom w:val="single" w:sz="8" w:space="0" w:color="BFBFBF"/>
              <w:right w:val="single" w:sz="8" w:space="0" w:color="BFBFBF"/>
            </w:tcBorders>
            <w:shd w:val="clear" w:color="auto" w:fill="auto"/>
            <w:noWrap/>
            <w:vAlign w:val="bottom"/>
            <w:hideMark/>
          </w:tcPr>
          <w:p w14:paraId="19A2443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0120031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11</w:t>
            </w:r>
          </w:p>
        </w:tc>
        <w:tc>
          <w:tcPr>
            <w:tcW w:w="693" w:type="dxa"/>
            <w:tcBorders>
              <w:top w:val="nil"/>
              <w:left w:val="nil"/>
              <w:bottom w:val="single" w:sz="8" w:space="0" w:color="BFBFBF"/>
              <w:right w:val="single" w:sz="8" w:space="0" w:color="BFBFBF"/>
            </w:tcBorders>
            <w:shd w:val="clear" w:color="auto" w:fill="auto"/>
            <w:noWrap/>
            <w:vAlign w:val="bottom"/>
            <w:hideMark/>
          </w:tcPr>
          <w:p w14:paraId="4424698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3F0E21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B1D87D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6EFDDA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B1808A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41070C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5C2EC5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419E7F65"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C39D8B3"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Добрич</w:t>
            </w:r>
          </w:p>
        </w:tc>
        <w:tc>
          <w:tcPr>
            <w:tcW w:w="1229" w:type="dxa"/>
            <w:tcBorders>
              <w:top w:val="nil"/>
              <w:left w:val="nil"/>
              <w:bottom w:val="single" w:sz="8" w:space="0" w:color="BFBFBF"/>
              <w:right w:val="single" w:sz="8" w:space="0" w:color="BFBFBF"/>
            </w:tcBorders>
            <w:shd w:val="clear" w:color="auto" w:fill="auto"/>
            <w:noWrap/>
            <w:vAlign w:val="bottom"/>
            <w:hideMark/>
          </w:tcPr>
          <w:p w14:paraId="023B29B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32BD01E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693" w:type="dxa"/>
            <w:tcBorders>
              <w:top w:val="nil"/>
              <w:left w:val="nil"/>
              <w:bottom w:val="single" w:sz="8" w:space="0" w:color="BFBFBF"/>
              <w:right w:val="single" w:sz="8" w:space="0" w:color="BFBFBF"/>
            </w:tcBorders>
            <w:shd w:val="clear" w:color="auto" w:fill="auto"/>
            <w:noWrap/>
            <w:vAlign w:val="bottom"/>
            <w:hideMark/>
          </w:tcPr>
          <w:p w14:paraId="17FF481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77CD81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B7BE13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A7C17E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5ACFA3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807E3E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1BED92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5680B344"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88A1CD4"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Кърджали</w:t>
            </w:r>
          </w:p>
        </w:tc>
        <w:tc>
          <w:tcPr>
            <w:tcW w:w="1229" w:type="dxa"/>
            <w:tcBorders>
              <w:top w:val="nil"/>
              <w:left w:val="nil"/>
              <w:bottom w:val="single" w:sz="8" w:space="0" w:color="BFBFBF"/>
              <w:right w:val="single" w:sz="8" w:space="0" w:color="BFBFBF"/>
            </w:tcBorders>
            <w:shd w:val="clear" w:color="auto" w:fill="auto"/>
            <w:noWrap/>
            <w:vAlign w:val="bottom"/>
            <w:hideMark/>
          </w:tcPr>
          <w:p w14:paraId="6580FAB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201FD2B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8</w:t>
            </w:r>
          </w:p>
        </w:tc>
        <w:tc>
          <w:tcPr>
            <w:tcW w:w="693" w:type="dxa"/>
            <w:tcBorders>
              <w:top w:val="nil"/>
              <w:left w:val="nil"/>
              <w:bottom w:val="single" w:sz="8" w:space="0" w:color="BFBFBF"/>
              <w:right w:val="single" w:sz="8" w:space="0" w:color="BFBFBF"/>
            </w:tcBorders>
            <w:shd w:val="clear" w:color="auto" w:fill="auto"/>
            <w:noWrap/>
            <w:vAlign w:val="bottom"/>
            <w:hideMark/>
          </w:tcPr>
          <w:p w14:paraId="7FE491B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EB64F3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30A3DC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AF025A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E139E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07742A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A443A6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12B8AB3A"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26A2699"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Кърджали</w:t>
            </w:r>
          </w:p>
        </w:tc>
        <w:tc>
          <w:tcPr>
            <w:tcW w:w="1229" w:type="dxa"/>
            <w:tcBorders>
              <w:top w:val="nil"/>
              <w:left w:val="nil"/>
              <w:bottom w:val="single" w:sz="8" w:space="0" w:color="BFBFBF"/>
              <w:right w:val="single" w:sz="8" w:space="0" w:color="BFBFBF"/>
            </w:tcBorders>
            <w:shd w:val="clear" w:color="auto" w:fill="auto"/>
            <w:noWrap/>
            <w:vAlign w:val="bottom"/>
            <w:hideMark/>
          </w:tcPr>
          <w:p w14:paraId="5D578ED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030F2D4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693" w:type="dxa"/>
            <w:tcBorders>
              <w:top w:val="nil"/>
              <w:left w:val="nil"/>
              <w:bottom w:val="single" w:sz="8" w:space="0" w:color="BFBFBF"/>
              <w:right w:val="single" w:sz="8" w:space="0" w:color="BFBFBF"/>
            </w:tcBorders>
            <w:shd w:val="clear" w:color="auto" w:fill="auto"/>
            <w:noWrap/>
            <w:vAlign w:val="bottom"/>
            <w:hideMark/>
          </w:tcPr>
          <w:p w14:paraId="7849344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B67F4D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E29CE7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4E2F26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179B88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5A8D07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852FCC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21D4FD68"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518D7B61"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Кюстендил</w:t>
            </w:r>
          </w:p>
        </w:tc>
        <w:tc>
          <w:tcPr>
            <w:tcW w:w="1229" w:type="dxa"/>
            <w:tcBorders>
              <w:top w:val="nil"/>
              <w:left w:val="nil"/>
              <w:bottom w:val="single" w:sz="8" w:space="0" w:color="BFBFBF"/>
              <w:right w:val="single" w:sz="8" w:space="0" w:color="BFBFBF"/>
            </w:tcBorders>
            <w:shd w:val="clear" w:color="auto" w:fill="auto"/>
            <w:noWrap/>
            <w:vAlign w:val="bottom"/>
            <w:hideMark/>
          </w:tcPr>
          <w:p w14:paraId="3BC311A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35</w:t>
            </w:r>
          </w:p>
        </w:tc>
        <w:tc>
          <w:tcPr>
            <w:tcW w:w="1196" w:type="dxa"/>
            <w:tcBorders>
              <w:top w:val="nil"/>
              <w:left w:val="nil"/>
              <w:bottom w:val="single" w:sz="8" w:space="0" w:color="BFBFBF"/>
              <w:right w:val="single" w:sz="8" w:space="0" w:color="BFBFBF"/>
            </w:tcBorders>
            <w:shd w:val="clear" w:color="auto" w:fill="auto"/>
            <w:noWrap/>
            <w:vAlign w:val="bottom"/>
            <w:hideMark/>
          </w:tcPr>
          <w:p w14:paraId="45881BB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30</w:t>
            </w:r>
          </w:p>
        </w:tc>
        <w:tc>
          <w:tcPr>
            <w:tcW w:w="693" w:type="dxa"/>
            <w:tcBorders>
              <w:top w:val="nil"/>
              <w:left w:val="nil"/>
              <w:bottom w:val="single" w:sz="8" w:space="0" w:color="BFBFBF"/>
              <w:right w:val="single" w:sz="8" w:space="0" w:color="BFBFBF"/>
            </w:tcBorders>
            <w:shd w:val="clear" w:color="auto" w:fill="auto"/>
            <w:noWrap/>
            <w:vAlign w:val="bottom"/>
            <w:hideMark/>
          </w:tcPr>
          <w:p w14:paraId="119C073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9CE54C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B9710C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D6CD01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2778B4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F26C78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DC0A05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5B87B2A0"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30A4EA9"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Дупница</w:t>
            </w:r>
          </w:p>
        </w:tc>
        <w:tc>
          <w:tcPr>
            <w:tcW w:w="1229" w:type="dxa"/>
            <w:tcBorders>
              <w:top w:val="nil"/>
              <w:left w:val="nil"/>
              <w:bottom w:val="single" w:sz="8" w:space="0" w:color="BFBFBF"/>
              <w:right w:val="single" w:sz="8" w:space="0" w:color="BFBFBF"/>
            </w:tcBorders>
            <w:shd w:val="clear" w:color="auto" w:fill="auto"/>
            <w:noWrap/>
            <w:vAlign w:val="bottom"/>
            <w:hideMark/>
          </w:tcPr>
          <w:p w14:paraId="3D784EA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1196" w:type="dxa"/>
            <w:tcBorders>
              <w:top w:val="nil"/>
              <w:left w:val="nil"/>
              <w:bottom w:val="single" w:sz="8" w:space="0" w:color="BFBFBF"/>
              <w:right w:val="single" w:sz="8" w:space="0" w:color="BFBFBF"/>
            </w:tcBorders>
            <w:shd w:val="clear" w:color="auto" w:fill="auto"/>
            <w:noWrap/>
            <w:vAlign w:val="bottom"/>
            <w:hideMark/>
          </w:tcPr>
          <w:p w14:paraId="4B6D814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43049AB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2B135B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366FE1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12E397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55FF2F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CF8819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490368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55F1F357"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FDC9424"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Кюстендил</w:t>
            </w:r>
          </w:p>
        </w:tc>
        <w:tc>
          <w:tcPr>
            <w:tcW w:w="1229" w:type="dxa"/>
            <w:tcBorders>
              <w:top w:val="nil"/>
              <w:left w:val="nil"/>
              <w:bottom w:val="single" w:sz="8" w:space="0" w:color="BFBFBF"/>
              <w:right w:val="single" w:sz="8" w:space="0" w:color="BFBFBF"/>
            </w:tcBorders>
            <w:shd w:val="clear" w:color="auto" w:fill="auto"/>
            <w:noWrap/>
            <w:vAlign w:val="bottom"/>
            <w:hideMark/>
          </w:tcPr>
          <w:p w14:paraId="4C2C181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24</w:t>
            </w:r>
          </w:p>
        </w:tc>
        <w:tc>
          <w:tcPr>
            <w:tcW w:w="1196" w:type="dxa"/>
            <w:tcBorders>
              <w:top w:val="nil"/>
              <w:left w:val="nil"/>
              <w:bottom w:val="single" w:sz="8" w:space="0" w:color="BFBFBF"/>
              <w:right w:val="single" w:sz="8" w:space="0" w:color="BFBFBF"/>
            </w:tcBorders>
            <w:shd w:val="clear" w:color="auto" w:fill="auto"/>
            <w:noWrap/>
            <w:vAlign w:val="bottom"/>
            <w:hideMark/>
          </w:tcPr>
          <w:p w14:paraId="52A63E9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20</w:t>
            </w:r>
          </w:p>
        </w:tc>
        <w:tc>
          <w:tcPr>
            <w:tcW w:w="693" w:type="dxa"/>
            <w:tcBorders>
              <w:top w:val="nil"/>
              <w:left w:val="nil"/>
              <w:bottom w:val="single" w:sz="8" w:space="0" w:color="BFBFBF"/>
              <w:right w:val="single" w:sz="8" w:space="0" w:color="BFBFBF"/>
            </w:tcBorders>
            <w:shd w:val="clear" w:color="auto" w:fill="auto"/>
            <w:noWrap/>
            <w:vAlign w:val="bottom"/>
            <w:hideMark/>
          </w:tcPr>
          <w:p w14:paraId="4EBC252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2EB5F5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AB5F36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146E1D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75232B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770996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5B9049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9DEF3C1"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3E112C65"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Ловеч </w:t>
            </w:r>
          </w:p>
        </w:tc>
        <w:tc>
          <w:tcPr>
            <w:tcW w:w="1229" w:type="dxa"/>
            <w:tcBorders>
              <w:top w:val="nil"/>
              <w:left w:val="nil"/>
              <w:bottom w:val="single" w:sz="8" w:space="0" w:color="BFBFBF"/>
              <w:right w:val="single" w:sz="8" w:space="0" w:color="BFBFBF"/>
            </w:tcBorders>
            <w:shd w:val="clear" w:color="auto" w:fill="auto"/>
            <w:noWrap/>
            <w:vAlign w:val="bottom"/>
            <w:hideMark/>
          </w:tcPr>
          <w:p w14:paraId="33E0E5B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55D9CB8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12</w:t>
            </w:r>
          </w:p>
        </w:tc>
        <w:tc>
          <w:tcPr>
            <w:tcW w:w="693" w:type="dxa"/>
            <w:tcBorders>
              <w:top w:val="nil"/>
              <w:left w:val="nil"/>
              <w:bottom w:val="single" w:sz="8" w:space="0" w:color="BFBFBF"/>
              <w:right w:val="single" w:sz="8" w:space="0" w:color="BFBFBF"/>
            </w:tcBorders>
            <w:shd w:val="clear" w:color="auto" w:fill="auto"/>
            <w:noWrap/>
            <w:vAlign w:val="bottom"/>
            <w:hideMark/>
          </w:tcPr>
          <w:p w14:paraId="1F62451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801B35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44AC41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352516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80966C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BB7FCD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C6C82B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28A62DC0"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93A0E14"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Ловеч</w:t>
            </w:r>
          </w:p>
        </w:tc>
        <w:tc>
          <w:tcPr>
            <w:tcW w:w="1229" w:type="dxa"/>
            <w:tcBorders>
              <w:top w:val="nil"/>
              <w:left w:val="nil"/>
              <w:bottom w:val="single" w:sz="8" w:space="0" w:color="BFBFBF"/>
              <w:right w:val="single" w:sz="8" w:space="0" w:color="BFBFBF"/>
            </w:tcBorders>
            <w:shd w:val="clear" w:color="auto" w:fill="auto"/>
            <w:noWrap/>
            <w:vAlign w:val="bottom"/>
            <w:hideMark/>
          </w:tcPr>
          <w:p w14:paraId="133ADC6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542510D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w:t>
            </w:r>
          </w:p>
        </w:tc>
        <w:tc>
          <w:tcPr>
            <w:tcW w:w="693" w:type="dxa"/>
            <w:tcBorders>
              <w:top w:val="nil"/>
              <w:left w:val="nil"/>
              <w:bottom w:val="single" w:sz="8" w:space="0" w:color="BFBFBF"/>
              <w:right w:val="single" w:sz="8" w:space="0" w:color="BFBFBF"/>
            </w:tcBorders>
            <w:shd w:val="clear" w:color="auto" w:fill="auto"/>
            <w:noWrap/>
            <w:vAlign w:val="bottom"/>
            <w:hideMark/>
          </w:tcPr>
          <w:p w14:paraId="2D02CF6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FDBAC6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9730E7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DFFCE6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99DAB4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0C040D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A84831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1D2EC5B8"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A35E629"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Монтана</w:t>
            </w:r>
          </w:p>
        </w:tc>
        <w:tc>
          <w:tcPr>
            <w:tcW w:w="1229" w:type="dxa"/>
            <w:tcBorders>
              <w:top w:val="nil"/>
              <w:left w:val="nil"/>
              <w:bottom w:val="single" w:sz="8" w:space="0" w:color="BFBFBF"/>
              <w:right w:val="single" w:sz="8" w:space="0" w:color="BFBFBF"/>
            </w:tcBorders>
            <w:shd w:val="clear" w:color="auto" w:fill="auto"/>
            <w:noWrap/>
            <w:vAlign w:val="bottom"/>
            <w:hideMark/>
          </w:tcPr>
          <w:p w14:paraId="50CB6A5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26BB755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13</w:t>
            </w:r>
          </w:p>
        </w:tc>
        <w:tc>
          <w:tcPr>
            <w:tcW w:w="693" w:type="dxa"/>
            <w:tcBorders>
              <w:top w:val="nil"/>
              <w:left w:val="nil"/>
              <w:bottom w:val="single" w:sz="8" w:space="0" w:color="BFBFBF"/>
              <w:right w:val="single" w:sz="8" w:space="0" w:color="BFBFBF"/>
            </w:tcBorders>
            <w:shd w:val="clear" w:color="auto" w:fill="auto"/>
            <w:noWrap/>
            <w:vAlign w:val="bottom"/>
            <w:hideMark/>
          </w:tcPr>
          <w:p w14:paraId="0090FCA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53A0E3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F3FB1D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995647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33BCBE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80AFA6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834D07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34FCC4C5"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663DED0"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Монтана</w:t>
            </w:r>
          </w:p>
        </w:tc>
        <w:tc>
          <w:tcPr>
            <w:tcW w:w="1229" w:type="dxa"/>
            <w:tcBorders>
              <w:top w:val="nil"/>
              <w:left w:val="nil"/>
              <w:bottom w:val="single" w:sz="8" w:space="0" w:color="BFBFBF"/>
              <w:right w:val="single" w:sz="8" w:space="0" w:color="BFBFBF"/>
            </w:tcBorders>
            <w:shd w:val="clear" w:color="auto" w:fill="auto"/>
            <w:noWrap/>
            <w:vAlign w:val="bottom"/>
            <w:hideMark/>
          </w:tcPr>
          <w:p w14:paraId="6067A98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03DF835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13</w:t>
            </w:r>
          </w:p>
        </w:tc>
        <w:tc>
          <w:tcPr>
            <w:tcW w:w="693" w:type="dxa"/>
            <w:tcBorders>
              <w:top w:val="nil"/>
              <w:left w:val="nil"/>
              <w:bottom w:val="single" w:sz="8" w:space="0" w:color="BFBFBF"/>
              <w:right w:val="single" w:sz="8" w:space="0" w:color="BFBFBF"/>
            </w:tcBorders>
            <w:shd w:val="clear" w:color="auto" w:fill="auto"/>
            <w:noWrap/>
            <w:vAlign w:val="bottom"/>
            <w:hideMark/>
          </w:tcPr>
          <w:p w14:paraId="30BDD47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D8D378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D98A69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43ABED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CB8712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ADAF68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D31A7B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52C8F89"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0157B80"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Пазарджик </w:t>
            </w:r>
          </w:p>
        </w:tc>
        <w:tc>
          <w:tcPr>
            <w:tcW w:w="1229" w:type="dxa"/>
            <w:tcBorders>
              <w:top w:val="nil"/>
              <w:left w:val="nil"/>
              <w:bottom w:val="single" w:sz="8" w:space="0" w:color="BFBFBF"/>
              <w:right w:val="single" w:sz="8" w:space="0" w:color="BFBFBF"/>
            </w:tcBorders>
            <w:shd w:val="clear" w:color="auto" w:fill="auto"/>
            <w:noWrap/>
            <w:vAlign w:val="bottom"/>
            <w:hideMark/>
          </w:tcPr>
          <w:p w14:paraId="332FD7B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4D731E6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11</w:t>
            </w:r>
          </w:p>
        </w:tc>
        <w:tc>
          <w:tcPr>
            <w:tcW w:w="693" w:type="dxa"/>
            <w:tcBorders>
              <w:top w:val="nil"/>
              <w:left w:val="nil"/>
              <w:bottom w:val="single" w:sz="8" w:space="0" w:color="BFBFBF"/>
              <w:right w:val="single" w:sz="8" w:space="0" w:color="BFBFBF"/>
            </w:tcBorders>
            <w:shd w:val="clear" w:color="auto" w:fill="auto"/>
            <w:noWrap/>
            <w:vAlign w:val="bottom"/>
            <w:hideMark/>
          </w:tcPr>
          <w:p w14:paraId="54626BF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ED41FE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AD86D2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BDF7C2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7A9E27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B61DF5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44C142C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141EF2E2"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598B452C"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Пазарджик</w:t>
            </w:r>
          </w:p>
        </w:tc>
        <w:tc>
          <w:tcPr>
            <w:tcW w:w="1229" w:type="dxa"/>
            <w:tcBorders>
              <w:top w:val="nil"/>
              <w:left w:val="nil"/>
              <w:bottom w:val="single" w:sz="8" w:space="0" w:color="BFBFBF"/>
              <w:right w:val="single" w:sz="8" w:space="0" w:color="BFBFBF"/>
            </w:tcBorders>
            <w:shd w:val="clear" w:color="auto" w:fill="auto"/>
            <w:noWrap/>
            <w:vAlign w:val="bottom"/>
            <w:hideMark/>
          </w:tcPr>
          <w:p w14:paraId="4EE990F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716BF1E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693" w:type="dxa"/>
            <w:tcBorders>
              <w:top w:val="nil"/>
              <w:left w:val="nil"/>
              <w:bottom w:val="single" w:sz="8" w:space="0" w:color="BFBFBF"/>
              <w:right w:val="single" w:sz="8" w:space="0" w:color="BFBFBF"/>
            </w:tcBorders>
            <w:shd w:val="clear" w:color="auto" w:fill="auto"/>
            <w:noWrap/>
            <w:vAlign w:val="bottom"/>
            <w:hideMark/>
          </w:tcPr>
          <w:p w14:paraId="552B38E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631D83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13FC27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6133F9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B7B7C4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B5B129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FE44B0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54032811"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2588971"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Перник</w:t>
            </w:r>
          </w:p>
        </w:tc>
        <w:tc>
          <w:tcPr>
            <w:tcW w:w="1229" w:type="dxa"/>
            <w:tcBorders>
              <w:top w:val="nil"/>
              <w:left w:val="nil"/>
              <w:bottom w:val="single" w:sz="8" w:space="0" w:color="BFBFBF"/>
              <w:right w:val="single" w:sz="8" w:space="0" w:color="BFBFBF"/>
            </w:tcBorders>
            <w:shd w:val="clear" w:color="auto" w:fill="auto"/>
            <w:noWrap/>
            <w:vAlign w:val="bottom"/>
            <w:hideMark/>
          </w:tcPr>
          <w:p w14:paraId="199D768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24</w:t>
            </w:r>
          </w:p>
        </w:tc>
        <w:tc>
          <w:tcPr>
            <w:tcW w:w="1196" w:type="dxa"/>
            <w:tcBorders>
              <w:top w:val="nil"/>
              <w:left w:val="nil"/>
              <w:bottom w:val="single" w:sz="8" w:space="0" w:color="BFBFBF"/>
              <w:right w:val="single" w:sz="8" w:space="0" w:color="BFBFBF"/>
            </w:tcBorders>
            <w:shd w:val="clear" w:color="auto" w:fill="auto"/>
            <w:noWrap/>
            <w:vAlign w:val="bottom"/>
            <w:hideMark/>
          </w:tcPr>
          <w:p w14:paraId="48D85DD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16</w:t>
            </w:r>
          </w:p>
        </w:tc>
        <w:tc>
          <w:tcPr>
            <w:tcW w:w="693" w:type="dxa"/>
            <w:tcBorders>
              <w:top w:val="nil"/>
              <w:left w:val="nil"/>
              <w:bottom w:val="single" w:sz="8" w:space="0" w:color="BFBFBF"/>
              <w:right w:val="single" w:sz="8" w:space="0" w:color="BFBFBF"/>
            </w:tcBorders>
            <w:shd w:val="clear" w:color="auto" w:fill="auto"/>
            <w:noWrap/>
            <w:vAlign w:val="bottom"/>
            <w:hideMark/>
          </w:tcPr>
          <w:p w14:paraId="2F95520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E77DA1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6F6632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546648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88B399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02DA96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2C7BF4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1F586D41"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825035F"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Перник</w:t>
            </w:r>
          </w:p>
        </w:tc>
        <w:tc>
          <w:tcPr>
            <w:tcW w:w="1229" w:type="dxa"/>
            <w:tcBorders>
              <w:top w:val="nil"/>
              <w:left w:val="nil"/>
              <w:bottom w:val="single" w:sz="8" w:space="0" w:color="BFBFBF"/>
              <w:right w:val="single" w:sz="8" w:space="0" w:color="BFBFBF"/>
            </w:tcBorders>
            <w:shd w:val="clear" w:color="auto" w:fill="auto"/>
            <w:noWrap/>
            <w:vAlign w:val="bottom"/>
            <w:hideMark/>
          </w:tcPr>
          <w:p w14:paraId="5EFF1C4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24</w:t>
            </w:r>
          </w:p>
        </w:tc>
        <w:tc>
          <w:tcPr>
            <w:tcW w:w="1196" w:type="dxa"/>
            <w:tcBorders>
              <w:top w:val="nil"/>
              <w:left w:val="nil"/>
              <w:bottom w:val="single" w:sz="8" w:space="0" w:color="BFBFBF"/>
              <w:right w:val="single" w:sz="8" w:space="0" w:color="BFBFBF"/>
            </w:tcBorders>
            <w:shd w:val="clear" w:color="auto" w:fill="auto"/>
            <w:noWrap/>
            <w:vAlign w:val="bottom"/>
            <w:hideMark/>
          </w:tcPr>
          <w:p w14:paraId="7BEC44D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w:t>
            </w:r>
          </w:p>
        </w:tc>
        <w:tc>
          <w:tcPr>
            <w:tcW w:w="693" w:type="dxa"/>
            <w:tcBorders>
              <w:top w:val="nil"/>
              <w:left w:val="nil"/>
              <w:bottom w:val="single" w:sz="8" w:space="0" w:color="BFBFBF"/>
              <w:right w:val="single" w:sz="8" w:space="0" w:color="BFBFBF"/>
            </w:tcBorders>
            <w:shd w:val="clear" w:color="auto" w:fill="auto"/>
            <w:noWrap/>
            <w:vAlign w:val="bottom"/>
            <w:hideMark/>
          </w:tcPr>
          <w:p w14:paraId="321A4B7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5CE003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AEA9AE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545DC8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42AC30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78880B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ABDD31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D581DC7"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E64242B"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Плевен</w:t>
            </w:r>
          </w:p>
        </w:tc>
        <w:tc>
          <w:tcPr>
            <w:tcW w:w="1229" w:type="dxa"/>
            <w:tcBorders>
              <w:top w:val="nil"/>
              <w:left w:val="nil"/>
              <w:bottom w:val="single" w:sz="8" w:space="0" w:color="BFBFBF"/>
              <w:right w:val="single" w:sz="8" w:space="0" w:color="BFBFBF"/>
            </w:tcBorders>
            <w:shd w:val="clear" w:color="auto" w:fill="auto"/>
            <w:noWrap/>
            <w:vAlign w:val="bottom"/>
            <w:hideMark/>
          </w:tcPr>
          <w:p w14:paraId="02CC390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21</w:t>
            </w:r>
          </w:p>
        </w:tc>
        <w:tc>
          <w:tcPr>
            <w:tcW w:w="1196" w:type="dxa"/>
            <w:tcBorders>
              <w:top w:val="nil"/>
              <w:left w:val="nil"/>
              <w:bottom w:val="single" w:sz="8" w:space="0" w:color="BFBFBF"/>
              <w:right w:val="single" w:sz="8" w:space="0" w:color="BFBFBF"/>
            </w:tcBorders>
            <w:shd w:val="clear" w:color="auto" w:fill="auto"/>
            <w:noWrap/>
            <w:vAlign w:val="bottom"/>
            <w:hideMark/>
          </w:tcPr>
          <w:p w14:paraId="6FB465E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17</w:t>
            </w:r>
          </w:p>
        </w:tc>
        <w:tc>
          <w:tcPr>
            <w:tcW w:w="693" w:type="dxa"/>
            <w:tcBorders>
              <w:top w:val="nil"/>
              <w:left w:val="nil"/>
              <w:bottom w:val="single" w:sz="8" w:space="0" w:color="BFBFBF"/>
              <w:right w:val="single" w:sz="8" w:space="0" w:color="BFBFBF"/>
            </w:tcBorders>
            <w:shd w:val="clear" w:color="auto" w:fill="auto"/>
            <w:noWrap/>
            <w:vAlign w:val="bottom"/>
            <w:hideMark/>
          </w:tcPr>
          <w:p w14:paraId="76B56C9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914A7F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87C7BF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AAD306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12813E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8F547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AA815C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20CA9EC1"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487B34C2"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Плевен</w:t>
            </w:r>
          </w:p>
        </w:tc>
        <w:tc>
          <w:tcPr>
            <w:tcW w:w="1229" w:type="dxa"/>
            <w:tcBorders>
              <w:top w:val="nil"/>
              <w:left w:val="nil"/>
              <w:bottom w:val="single" w:sz="8" w:space="0" w:color="BFBFBF"/>
              <w:right w:val="single" w:sz="8" w:space="0" w:color="BFBFBF"/>
            </w:tcBorders>
            <w:shd w:val="clear" w:color="auto" w:fill="auto"/>
            <w:noWrap/>
            <w:vAlign w:val="bottom"/>
            <w:hideMark/>
          </w:tcPr>
          <w:p w14:paraId="39A3CBA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21</w:t>
            </w:r>
          </w:p>
        </w:tc>
        <w:tc>
          <w:tcPr>
            <w:tcW w:w="1196" w:type="dxa"/>
            <w:tcBorders>
              <w:top w:val="nil"/>
              <w:left w:val="nil"/>
              <w:bottom w:val="single" w:sz="8" w:space="0" w:color="BFBFBF"/>
              <w:right w:val="single" w:sz="8" w:space="0" w:color="BFBFBF"/>
            </w:tcBorders>
            <w:shd w:val="clear" w:color="auto" w:fill="auto"/>
            <w:noWrap/>
            <w:vAlign w:val="bottom"/>
            <w:hideMark/>
          </w:tcPr>
          <w:p w14:paraId="5BC94D1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w:t>
            </w:r>
          </w:p>
        </w:tc>
        <w:tc>
          <w:tcPr>
            <w:tcW w:w="693" w:type="dxa"/>
            <w:tcBorders>
              <w:top w:val="nil"/>
              <w:left w:val="nil"/>
              <w:bottom w:val="single" w:sz="8" w:space="0" w:color="BFBFBF"/>
              <w:right w:val="single" w:sz="8" w:space="0" w:color="BFBFBF"/>
            </w:tcBorders>
            <w:shd w:val="clear" w:color="auto" w:fill="auto"/>
            <w:noWrap/>
            <w:vAlign w:val="bottom"/>
            <w:hideMark/>
          </w:tcPr>
          <w:p w14:paraId="54A0444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36728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78DCEF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64917C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D22A69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55D61D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A7E77E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2112A296"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83910AE"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Пловдив</w:t>
            </w:r>
          </w:p>
        </w:tc>
        <w:tc>
          <w:tcPr>
            <w:tcW w:w="1229" w:type="dxa"/>
            <w:tcBorders>
              <w:top w:val="nil"/>
              <w:left w:val="nil"/>
              <w:bottom w:val="single" w:sz="8" w:space="0" w:color="BFBFBF"/>
              <w:right w:val="single" w:sz="8" w:space="0" w:color="BFBFBF"/>
            </w:tcBorders>
            <w:shd w:val="clear" w:color="auto" w:fill="auto"/>
            <w:noWrap/>
            <w:vAlign w:val="bottom"/>
            <w:hideMark/>
          </w:tcPr>
          <w:p w14:paraId="6041B06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45</w:t>
            </w:r>
          </w:p>
        </w:tc>
        <w:tc>
          <w:tcPr>
            <w:tcW w:w="1196" w:type="dxa"/>
            <w:tcBorders>
              <w:top w:val="nil"/>
              <w:left w:val="nil"/>
              <w:bottom w:val="single" w:sz="8" w:space="0" w:color="BFBFBF"/>
              <w:right w:val="single" w:sz="8" w:space="0" w:color="BFBFBF"/>
            </w:tcBorders>
            <w:shd w:val="clear" w:color="auto" w:fill="auto"/>
            <w:noWrap/>
            <w:vAlign w:val="bottom"/>
            <w:hideMark/>
          </w:tcPr>
          <w:p w14:paraId="5318A34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36</w:t>
            </w:r>
          </w:p>
        </w:tc>
        <w:tc>
          <w:tcPr>
            <w:tcW w:w="693" w:type="dxa"/>
            <w:tcBorders>
              <w:top w:val="nil"/>
              <w:left w:val="nil"/>
              <w:bottom w:val="single" w:sz="8" w:space="0" w:color="BFBFBF"/>
              <w:right w:val="single" w:sz="8" w:space="0" w:color="BFBFBF"/>
            </w:tcBorders>
            <w:shd w:val="clear" w:color="auto" w:fill="auto"/>
            <w:noWrap/>
            <w:vAlign w:val="bottom"/>
            <w:hideMark/>
          </w:tcPr>
          <w:p w14:paraId="733BAD8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37E229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901B40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1643AB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D2D9E4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A1EDAA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CB7C52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2E4A7AA7"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2F42A49"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Пловдив</w:t>
            </w:r>
          </w:p>
        </w:tc>
        <w:tc>
          <w:tcPr>
            <w:tcW w:w="1229" w:type="dxa"/>
            <w:tcBorders>
              <w:top w:val="nil"/>
              <w:left w:val="nil"/>
              <w:bottom w:val="single" w:sz="8" w:space="0" w:color="BFBFBF"/>
              <w:right w:val="single" w:sz="8" w:space="0" w:color="BFBFBF"/>
            </w:tcBorders>
            <w:shd w:val="clear" w:color="auto" w:fill="auto"/>
            <w:noWrap/>
            <w:vAlign w:val="bottom"/>
            <w:hideMark/>
          </w:tcPr>
          <w:p w14:paraId="4C070B8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45</w:t>
            </w:r>
          </w:p>
        </w:tc>
        <w:tc>
          <w:tcPr>
            <w:tcW w:w="1196" w:type="dxa"/>
            <w:tcBorders>
              <w:top w:val="nil"/>
              <w:left w:val="nil"/>
              <w:bottom w:val="single" w:sz="8" w:space="0" w:color="BFBFBF"/>
              <w:right w:val="single" w:sz="8" w:space="0" w:color="BFBFBF"/>
            </w:tcBorders>
            <w:shd w:val="clear" w:color="auto" w:fill="auto"/>
            <w:noWrap/>
            <w:vAlign w:val="bottom"/>
            <w:hideMark/>
          </w:tcPr>
          <w:p w14:paraId="4552588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36</w:t>
            </w:r>
          </w:p>
        </w:tc>
        <w:tc>
          <w:tcPr>
            <w:tcW w:w="693" w:type="dxa"/>
            <w:tcBorders>
              <w:top w:val="nil"/>
              <w:left w:val="nil"/>
              <w:bottom w:val="single" w:sz="8" w:space="0" w:color="BFBFBF"/>
              <w:right w:val="single" w:sz="8" w:space="0" w:color="BFBFBF"/>
            </w:tcBorders>
            <w:shd w:val="clear" w:color="auto" w:fill="auto"/>
            <w:noWrap/>
            <w:vAlign w:val="bottom"/>
            <w:hideMark/>
          </w:tcPr>
          <w:p w14:paraId="031AA05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F84E72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8A528C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3192D3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7E833D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219233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96978C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DBECA63"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A5019C7"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Разград </w:t>
            </w:r>
          </w:p>
        </w:tc>
        <w:tc>
          <w:tcPr>
            <w:tcW w:w="1229" w:type="dxa"/>
            <w:tcBorders>
              <w:top w:val="nil"/>
              <w:left w:val="nil"/>
              <w:bottom w:val="single" w:sz="8" w:space="0" w:color="BFBFBF"/>
              <w:right w:val="single" w:sz="8" w:space="0" w:color="BFBFBF"/>
            </w:tcBorders>
            <w:shd w:val="clear" w:color="auto" w:fill="auto"/>
            <w:noWrap/>
            <w:vAlign w:val="bottom"/>
            <w:hideMark/>
          </w:tcPr>
          <w:p w14:paraId="6DF9E19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264FAF0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12</w:t>
            </w:r>
          </w:p>
        </w:tc>
        <w:tc>
          <w:tcPr>
            <w:tcW w:w="693" w:type="dxa"/>
            <w:tcBorders>
              <w:top w:val="nil"/>
              <w:left w:val="nil"/>
              <w:bottom w:val="single" w:sz="8" w:space="0" w:color="BFBFBF"/>
              <w:right w:val="single" w:sz="8" w:space="0" w:color="BFBFBF"/>
            </w:tcBorders>
            <w:shd w:val="clear" w:color="auto" w:fill="auto"/>
            <w:noWrap/>
            <w:vAlign w:val="bottom"/>
            <w:hideMark/>
          </w:tcPr>
          <w:p w14:paraId="59FA654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60D18E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F825A1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6C8343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9893EC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1398BA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7AEF37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40E4AA23"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B670D9C"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Разград</w:t>
            </w:r>
          </w:p>
        </w:tc>
        <w:tc>
          <w:tcPr>
            <w:tcW w:w="1229" w:type="dxa"/>
            <w:tcBorders>
              <w:top w:val="nil"/>
              <w:left w:val="nil"/>
              <w:bottom w:val="single" w:sz="8" w:space="0" w:color="BFBFBF"/>
              <w:right w:val="single" w:sz="8" w:space="0" w:color="BFBFBF"/>
            </w:tcBorders>
            <w:shd w:val="clear" w:color="auto" w:fill="auto"/>
            <w:noWrap/>
            <w:vAlign w:val="bottom"/>
            <w:hideMark/>
          </w:tcPr>
          <w:p w14:paraId="2B81E4C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313173B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w:t>
            </w:r>
          </w:p>
        </w:tc>
        <w:tc>
          <w:tcPr>
            <w:tcW w:w="693" w:type="dxa"/>
            <w:tcBorders>
              <w:top w:val="nil"/>
              <w:left w:val="nil"/>
              <w:bottom w:val="single" w:sz="8" w:space="0" w:color="BFBFBF"/>
              <w:right w:val="single" w:sz="8" w:space="0" w:color="BFBFBF"/>
            </w:tcBorders>
            <w:shd w:val="clear" w:color="auto" w:fill="auto"/>
            <w:noWrap/>
            <w:vAlign w:val="bottom"/>
            <w:hideMark/>
          </w:tcPr>
          <w:p w14:paraId="5131F94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5349D3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E8015F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2D71CB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17561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F2E824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6499BA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2B0E6E6E"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F5FC61A"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Русе </w:t>
            </w:r>
          </w:p>
        </w:tc>
        <w:tc>
          <w:tcPr>
            <w:tcW w:w="1229" w:type="dxa"/>
            <w:tcBorders>
              <w:top w:val="nil"/>
              <w:left w:val="nil"/>
              <w:bottom w:val="single" w:sz="8" w:space="0" w:color="BFBFBF"/>
              <w:right w:val="single" w:sz="8" w:space="0" w:color="BFBFBF"/>
            </w:tcBorders>
            <w:shd w:val="clear" w:color="auto" w:fill="auto"/>
            <w:noWrap/>
            <w:vAlign w:val="bottom"/>
            <w:hideMark/>
          </w:tcPr>
          <w:p w14:paraId="383F8E9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30</w:t>
            </w:r>
          </w:p>
        </w:tc>
        <w:tc>
          <w:tcPr>
            <w:tcW w:w="1196" w:type="dxa"/>
            <w:tcBorders>
              <w:top w:val="nil"/>
              <w:left w:val="nil"/>
              <w:bottom w:val="single" w:sz="8" w:space="0" w:color="BFBFBF"/>
              <w:right w:val="single" w:sz="8" w:space="0" w:color="BFBFBF"/>
            </w:tcBorders>
            <w:shd w:val="clear" w:color="auto" w:fill="auto"/>
            <w:noWrap/>
            <w:vAlign w:val="bottom"/>
            <w:hideMark/>
          </w:tcPr>
          <w:p w14:paraId="794D103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23</w:t>
            </w:r>
          </w:p>
        </w:tc>
        <w:tc>
          <w:tcPr>
            <w:tcW w:w="693" w:type="dxa"/>
            <w:tcBorders>
              <w:top w:val="nil"/>
              <w:left w:val="nil"/>
              <w:bottom w:val="single" w:sz="8" w:space="0" w:color="BFBFBF"/>
              <w:right w:val="single" w:sz="8" w:space="0" w:color="BFBFBF"/>
            </w:tcBorders>
            <w:shd w:val="clear" w:color="auto" w:fill="auto"/>
            <w:noWrap/>
            <w:vAlign w:val="bottom"/>
            <w:hideMark/>
          </w:tcPr>
          <w:p w14:paraId="1C73E90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5BF32F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31318E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EAE3FD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DD3D53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2A8D04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14B913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1F2DBD34"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3AF3312"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Русе</w:t>
            </w:r>
          </w:p>
        </w:tc>
        <w:tc>
          <w:tcPr>
            <w:tcW w:w="1229" w:type="dxa"/>
            <w:tcBorders>
              <w:top w:val="nil"/>
              <w:left w:val="nil"/>
              <w:bottom w:val="single" w:sz="8" w:space="0" w:color="BFBFBF"/>
              <w:right w:val="single" w:sz="8" w:space="0" w:color="BFBFBF"/>
            </w:tcBorders>
            <w:shd w:val="clear" w:color="auto" w:fill="auto"/>
            <w:noWrap/>
            <w:vAlign w:val="bottom"/>
            <w:hideMark/>
          </w:tcPr>
          <w:p w14:paraId="534733D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30</w:t>
            </w:r>
          </w:p>
        </w:tc>
        <w:tc>
          <w:tcPr>
            <w:tcW w:w="1196" w:type="dxa"/>
            <w:tcBorders>
              <w:top w:val="nil"/>
              <w:left w:val="nil"/>
              <w:bottom w:val="single" w:sz="8" w:space="0" w:color="BFBFBF"/>
              <w:right w:val="single" w:sz="8" w:space="0" w:color="BFBFBF"/>
            </w:tcBorders>
            <w:shd w:val="clear" w:color="auto" w:fill="auto"/>
            <w:noWrap/>
            <w:vAlign w:val="bottom"/>
            <w:hideMark/>
          </w:tcPr>
          <w:p w14:paraId="6D9BE9E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23</w:t>
            </w:r>
          </w:p>
        </w:tc>
        <w:tc>
          <w:tcPr>
            <w:tcW w:w="693" w:type="dxa"/>
            <w:tcBorders>
              <w:top w:val="nil"/>
              <w:left w:val="nil"/>
              <w:bottom w:val="single" w:sz="8" w:space="0" w:color="BFBFBF"/>
              <w:right w:val="single" w:sz="8" w:space="0" w:color="BFBFBF"/>
            </w:tcBorders>
            <w:shd w:val="clear" w:color="auto" w:fill="auto"/>
            <w:noWrap/>
            <w:vAlign w:val="bottom"/>
            <w:hideMark/>
          </w:tcPr>
          <w:p w14:paraId="11697BB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6BB0C7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0D92E6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6D6201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F99600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A04DDC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7BE00B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525289A"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38C03621"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Силистра </w:t>
            </w:r>
          </w:p>
        </w:tc>
        <w:tc>
          <w:tcPr>
            <w:tcW w:w="1229" w:type="dxa"/>
            <w:tcBorders>
              <w:top w:val="nil"/>
              <w:left w:val="nil"/>
              <w:bottom w:val="single" w:sz="8" w:space="0" w:color="BFBFBF"/>
              <w:right w:val="single" w:sz="8" w:space="0" w:color="BFBFBF"/>
            </w:tcBorders>
            <w:shd w:val="clear" w:color="auto" w:fill="auto"/>
            <w:noWrap/>
            <w:vAlign w:val="bottom"/>
            <w:hideMark/>
          </w:tcPr>
          <w:p w14:paraId="40E9595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5315582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14</w:t>
            </w:r>
          </w:p>
        </w:tc>
        <w:tc>
          <w:tcPr>
            <w:tcW w:w="693" w:type="dxa"/>
            <w:tcBorders>
              <w:top w:val="nil"/>
              <w:left w:val="nil"/>
              <w:bottom w:val="single" w:sz="8" w:space="0" w:color="BFBFBF"/>
              <w:right w:val="single" w:sz="8" w:space="0" w:color="BFBFBF"/>
            </w:tcBorders>
            <w:shd w:val="clear" w:color="auto" w:fill="auto"/>
            <w:noWrap/>
            <w:vAlign w:val="bottom"/>
            <w:hideMark/>
          </w:tcPr>
          <w:p w14:paraId="74E3286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991002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ABEEB9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9611ED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DE97BF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145ACB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8FFB73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0A4EE7B9"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3D937170"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Силистра</w:t>
            </w:r>
          </w:p>
        </w:tc>
        <w:tc>
          <w:tcPr>
            <w:tcW w:w="1229" w:type="dxa"/>
            <w:tcBorders>
              <w:top w:val="nil"/>
              <w:left w:val="nil"/>
              <w:bottom w:val="single" w:sz="8" w:space="0" w:color="BFBFBF"/>
              <w:right w:val="single" w:sz="8" w:space="0" w:color="BFBFBF"/>
            </w:tcBorders>
            <w:shd w:val="clear" w:color="auto" w:fill="auto"/>
            <w:noWrap/>
            <w:vAlign w:val="bottom"/>
            <w:hideMark/>
          </w:tcPr>
          <w:p w14:paraId="5C73B93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5E946F0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14</w:t>
            </w:r>
          </w:p>
        </w:tc>
        <w:tc>
          <w:tcPr>
            <w:tcW w:w="693" w:type="dxa"/>
            <w:tcBorders>
              <w:top w:val="nil"/>
              <w:left w:val="nil"/>
              <w:bottom w:val="single" w:sz="8" w:space="0" w:color="BFBFBF"/>
              <w:right w:val="single" w:sz="8" w:space="0" w:color="BFBFBF"/>
            </w:tcBorders>
            <w:shd w:val="clear" w:color="auto" w:fill="auto"/>
            <w:noWrap/>
            <w:vAlign w:val="bottom"/>
            <w:hideMark/>
          </w:tcPr>
          <w:p w14:paraId="7F7464C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F4A8B6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D2739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9A92FC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A9B1A3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B4AAFD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B48937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69347FAB"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01C585C"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Сливен </w:t>
            </w:r>
          </w:p>
        </w:tc>
        <w:tc>
          <w:tcPr>
            <w:tcW w:w="1229" w:type="dxa"/>
            <w:tcBorders>
              <w:top w:val="nil"/>
              <w:left w:val="nil"/>
              <w:bottom w:val="single" w:sz="8" w:space="0" w:color="BFBFBF"/>
              <w:right w:val="single" w:sz="8" w:space="0" w:color="BFBFBF"/>
            </w:tcBorders>
            <w:shd w:val="clear" w:color="auto" w:fill="auto"/>
            <w:noWrap/>
            <w:vAlign w:val="bottom"/>
            <w:hideMark/>
          </w:tcPr>
          <w:p w14:paraId="2A76851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20</w:t>
            </w:r>
          </w:p>
        </w:tc>
        <w:tc>
          <w:tcPr>
            <w:tcW w:w="1196" w:type="dxa"/>
            <w:tcBorders>
              <w:top w:val="nil"/>
              <w:left w:val="nil"/>
              <w:bottom w:val="single" w:sz="8" w:space="0" w:color="BFBFBF"/>
              <w:right w:val="single" w:sz="8" w:space="0" w:color="BFBFBF"/>
            </w:tcBorders>
            <w:shd w:val="clear" w:color="auto" w:fill="auto"/>
            <w:noWrap/>
            <w:vAlign w:val="bottom"/>
            <w:hideMark/>
          </w:tcPr>
          <w:p w14:paraId="1FDC514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62277BD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FC6DFE4"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B88002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B7B89B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D5F741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1F4A5A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1843D6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6F10DF74"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E12BF81"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Сливен</w:t>
            </w:r>
          </w:p>
        </w:tc>
        <w:tc>
          <w:tcPr>
            <w:tcW w:w="1229" w:type="dxa"/>
            <w:tcBorders>
              <w:top w:val="nil"/>
              <w:left w:val="nil"/>
              <w:bottom w:val="single" w:sz="8" w:space="0" w:color="BFBFBF"/>
              <w:right w:val="single" w:sz="8" w:space="0" w:color="BFBFBF"/>
            </w:tcBorders>
            <w:shd w:val="clear" w:color="auto" w:fill="auto"/>
            <w:noWrap/>
            <w:vAlign w:val="bottom"/>
            <w:hideMark/>
          </w:tcPr>
          <w:p w14:paraId="50497F6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20</w:t>
            </w:r>
          </w:p>
        </w:tc>
        <w:tc>
          <w:tcPr>
            <w:tcW w:w="1196" w:type="dxa"/>
            <w:tcBorders>
              <w:top w:val="nil"/>
              <w:left w:val="nil"/>
              <w:bottom w:val="single" w:sz="8" w:space="0" w:color="BFBFBF"/>
              <w:right w:val="single" w:sz="8" w:space="0" w:color="BFBFBF"/>
            </w:tcBorders>
            <w:shd w:val="clear" w:color="auto" w:fill="auto"/>
            <w:noWrap/>
            <w:vAlign w:val="bottom"/>
            <w:hideMark/>
          </w:tcPr>
          <w:p w14:paraId="2EAA179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4E58E9E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41142A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53668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358437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C215D2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6FEDC0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A4B1FD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316F2E9"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559645E"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Смолян</w:t>
            </w:r>
          </w:p>
        </w:tc>
        <w:tc>
          <w:tcPr>
            <w:tcW w:w="1229" w:type="dxa"/>
            <w:tcBorders>
              <w:top w:val="nil"/>
              <w:left w:val="nil"/>
              <w:bottom w:val="single" w:sz="8" w:space="0" w:color="BFBFBF"/>
              <w:right w:val="single" w:sz="8" w:space="0" w:color="BFBFBF"/>
            </w:tcBorders>
            <w:shd w:val="clear" w:color="auto" w:fill="auto"/>
            <w:noWrap/>
            <w:vAlign w:val="bottom"/>
            <w:hideMark/>
          </w:tcPr>
          <w:p w14:paraId="016C547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33F1763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6</w:t>
            </w:r>
          </w:p>
        </w:tc>
        <w:tc>
          <w:tcPr>
            <w:tcW w:w="693" w:type="dxa"/>
            <w:tcBorders>
              <w:top w:val="nil"/>
              <w:left w:val="nil"/>
              <w:bottom w:val="single" w:sz="8" w:space="0" w:color="BFBFBF"/>
              <w:right w:val="single" w:sz="8" w:space="0" w:color="BFBFBF"/>
            </w:tcBorders>
            <w:shd w:val="clear" w:color="auto" w:fill="auto"/>
            <w:noWrap/>
            <w:vAlign w:val="bottom"/>
            <w:hideMark/>
          </w:tcPr>
          <w:p w14:paraId="5150975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BCA998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6713CD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136F72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4B4ECE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BF17AA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9FABC4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5B9199CA"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271AC6C"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Смолян</w:t>
            </w:r>
          </w:p>
        </w:tc>
        <w:tc>
          <w:tcPr>
            <w:tcW w:w="1229" w:type="dxa"/>
            <w:tcBorders>
              <w:top w:val="nil"/>
              <w:left w:val="nil"/>
              <w:bottom w:val="single" w:sz="8" w:space="0" w:color="BFBFBF"/>
              <w:right w:val="single" w:sz="8" w:space="0" w:color="BFBFBF"/>
            </w:tcBorders>
            <w:shd w:val="clear" w:color="auto" w:fill="auto"/>
            <w:noWrap/>
            <w:vAlign w:val="bottom"/>
            <w:hideMark/>
          </w:tcPr>
          <w:p w14:paraId="3DF0903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50DA484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693" w:type="dxa"/>
            <w:tcBorders>
              <w:top w:val="nil"/>
              <w:left w:val="nil"/>
              <w:bottom w:val="single" w:sz="8" w:space="0" w:color="BFBFBF"/>
              <w:right w:val="single" w:sz="8" w:space="0" w:color="BFBFBF"/>
            </w:tcBorders>
            <w:shd w:val="clear" w:color="auto" w:fill="auto"/>
            <w:noWrap/>
            <w:vAlign w:val="bottom"/>
            <w:hideMark/>
          </w:tcPr>
          <w:p w14:paraId="6114B18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1EA5B2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6B8F23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0300CA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E624E1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C5B9A8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1433D4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34E9827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BC5B68B"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София - столица</w:t>
            </w:r>
          </w:p>
        </w:tc>
        <w:tc>
          <w:tcPr>
            <w:tcW w:w="1229" w:type="dxa"/>
            <w:tcBorders>
              <w:top w:val="nil"/>
              <w:left w:val="nil"/>
              <w:bottom w:val="single" w:sz="8" w:space="0" w:color="BFBFBF"/>
              <w:right w:val="single" w:sz="8" w:space="0" w:color="BFBFBF"/>
            </w:tcBorders>
            <w:shd w:val="clear" w:color="auto" w:fill="auto"/>
            <w:noWrap/>
            <w:vAlign w:val="bottom"/>
            <w:hideMark/>
          </w:tcPr>
          <w:p w14:paraId="6AF8DC5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74</w:t>
            </w:r>
          </w:p>
        </w:tc>
        <w:tc>
          <w:tcPr>
            <w:tcW w:w="1196" w:type="dxa"/>
            <w:tcBorders>
              <w:top w:val="nil"/>
              <w:left w:val="nil"/>
              <w:bottom w:val="single" w:sz="8" w:space="0" w:color="BFBFBF"/>
              <w:right w:val="single" w:sz="8" w:space="0" w:color="BFBFBF"/>
            </w:tcBorders>
            <w:shd w:val="clear" w:color="auto" w:fill="auto"/>
            <w:noWrap/>
            <w:vAlign w:val="bottom"/>
            <w:hideMark/>
          </w:tcPr>
          <w:p w14:paraId="682AF55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54</w:t>
            </w:r>
          </w:p>
        </w:tc>
        <w:tc>
          <w:tcPr>
            <w:tcW w:w="693" w:type="dxa"/>
            <w:tcBorders>
              <w:top w:val="nil"/>
              <w:left w:val="nil"/>
              <w:bottom w:val="single" w:sz="8" w:space="0" w:color="BFBFBF"/>
              <w:right w:val="single" w:sz="8" w:space="0" w:color="BFBFBF"/>
            </w:tcBorders>
            <w:shd w:val="clear" w:color="auto" w:fill="auto"/>
            <w:noWrap/>
            <w:vAlign w:val="bottom"/>
            <w:hideMark/>
          </w:tcPr>
          <w:p w14:paraId="5311DEF2"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FA2BE6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1707DF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39D5E3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73577D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94374F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BEAAC8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1D43530D"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D40189A"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София </w:t>
            </w:r>
          </w:p>
        </w:tc>
        <w:tc>
          <w:tcPr>
            <w:tcW w:w="1229" w:type="dxa"/>
            <w:tcBorders>
              <w:top w:val="nil"/>
              <w:left w:val="nil"/>
              <w:bottom w:val="single" w:sz="8" w:space="0" w:color="BFBFBF"/>
              <w:right w:val="single" w:sz="8" w:space="0" w:color="BFBFBF"/>
            </w:tcBorders>
            <w:shd w:val="clear" w:color="auto" w:fill="auto"/>
            <w:noWrap/>
            <w:vAlign w:val="bottom"/>
            <w:hideMark/>
          </w:tcPr>
          <w:p w14:paraId="1EFCBD5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74</w:t>
            </w:r>
          </w:p>
        </w:tc>
        <w:tc>
          <w:tcPr>
            <w:tcW w:w="1196" w:type="dxa"/>
            <w:tcBorders>
              <w:top w:val="nil"/>
              <w:left w:val="nil"/>
              <w:bottom w:val="single" w:sz="8" w:space="0" w:color="BFBFBF"/>
              <w:right w:val="single" w:sz="8" w:space="0" w:color="BFBFBF"/>
            </w:tcBorders>
            <w:shd w:val="clear" w:color="auto" w:fill="auto"/>
            <w:noWrap/>
            <w:vAlign w:val="bottom"/>
            <w:hideMark/>
          </w:tcPr>
          <w:p w14:paraId="60F7792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54</w:t>
            </w:r>
          </w:p>
        </w:tc>
        <w:tc>
          <w:tcPr>
            <w:tcW w:w="693" w:type="dxa"/>
            <w:tcBorders>
              <w:top w:val="nil"/>
              <w:left w:val="nil"/>
              <w:bottom w:val="single" w:sz="8" w:space="0" w:color="BFBFBF"/>
              <w:right w:val="single" w:sz="8" w:space="0" w:color="BFBFBF"/>
            </w:tcBorders>
            <w:shd w:val="clear" w:color="auto" w:fill="auto"/>
            <w:noWrap/>
            <w:vAlign w:val="bottom"/>
            <w:hideMark/>
          </w:tcPr>
          <w:p w14:paraId="10EFDE3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D2D4A1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D8000D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2ADF41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6797C4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DA1A7E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3DB3294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30FDE8C6"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3AD5CD6C"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София </w:t>
            </w:r>
          </w:p>
        </w:tc>
        <w:tc>
          <w:tcPr>
            <w:tcW w:w="1229" w:type="dxa"/>
            <w:tcBorders>
              <w:top w:val="nil"/>
              <w:left w:val="nil"/>
              <w:bottom w:val="single" w:sz="8" w:space="0" w:color="BFBFBF"/>
              <w:right w:val="single" w:sz="8" w:space="0" w:color="BFBFBF"/>
            </w:tcBorders>
            <w:shd w:val="clear" w:color="auto" w:fill="auto"/>
            <w:noWrap/>
            <w:vAlign w:val="bottom"/>
            <w:hideMark/>
          </w:tcPr>
          <w:p w14:paraId="37368ED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35</w:t>
            </w:r>
          </w:p>
        </w:tc>
        <w:tc>
          <w:tcPr>
            <w:tcW w:w="1196" w:type="dxa"/>
            <w:tcBorders>
              <w:top w:val="nil"/>
              <w:left w:val="nil"/>
              <w:bottom w:val="single" w:sz="8" w:space="0" w:color="BFBFBF"/>
              <w:right w:val="single" w:sz="8" w:space="0" w:color="BFBFBF"/>
            </w:tcBorders>
            <w:shd w:val="clear" w:color="auto" w:fill="auto"/>
            <w:noWrap/>
            <w:vAlign w:val="bottom"/>
            <w:hideMark/>
          </w:tcPr>
          <w:p w14:paraId="43118E9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21</w:t>
            </w:r>
          </w:p>
        </w:tc>
        <w:tc>
          <w:tcPr>
            <w:tcW w:w="693" w:type="dxa"/>
            <w:tcBorders>
              <w:top w:val="nil"/>
              <w:left w:val="nil"/>
              <w:bottom w:val="single" w:sz="8" w:space="0" w:color="BFBFBF"/>
              <w:right w:val="single" w:sz="8" w:space="0" w:color="BFBFBF"/>
            </w:tcBorders>
            <w:shd w:val="clear" w:color="auto" w:fill="auto"/>
            <w:noWrap/>
            <w:vAlign w:val="bottom"/>
            <w:hideMark/>
          </w:tcPr>
          <w:p w14:paraId="1398063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A32E07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CD929F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22AC2B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D7BC65C"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0758AE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85E340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12CD0B5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7D7C8AD"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Ботевград</w:t>
            </w:r>
          </w:p>
        </w:tc>
        <w:tc>
          <w:tcPr>
            <w:tcW w:w="1229" w:type="dxa"/>
            <w:tcBorders>
              <w:top w:val="nil"/>
              <w:left w:val="nil"/>
              <w:bottom w:val="single" w:sz="8" w:space="0" w:color="BFBFBF"/>
              <w:right w:val="single" w:sz="8" w:space="0" w:color="BFBFBF"/>
            </w:tcBorders>
            <w:shd w:val="clear" w:color="auto" w:fill="auto"/>
            <w:noWrap/>
            <w:vAlign w:val="bottom"/>
            <w:hideMark/>
          </w:tcPr>
          <w:p w14:paraId="4C3A590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75766CF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w:t>
            </w:r>
          </w:p>
        </w:tc>
        <w:tc>
          <w:tcPr>
            <w:tcW w:w="693" w:type="dxa"/>
            <w:tcBorders>
              <w:top w:val="nil"/>
              <w:left w:val="nil"/>
              <w:bottom w:val="single" w:sz="8" w:space="0" w:color="BFBFBF"/>
              <w:right w:val="single" w:sz="8" w:space="0" w:color="BFBFBF"/>
            </w:tcBorders>
            <w:shd w:val="clear" w:color="auto" w:fill="auto"/>
            <w:noWrap/>
            <w:vAlign w:val="bottom"/>
            <w:hideMark/>
          </w:tcPr>
          <w:p w14:paraId="5B3FDAA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BB45A7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0FE5AC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8EC25F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679EAC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E315B1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67F758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543F8D7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5F3A0610"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Самоков</w:t>
            </w:r>
          </w:p>
        </w:tc>
        <w:tc>
          <w:tcPr>
            <w:tcW w:w="1229" w:type="dxa"/>
            <w:tcBorders>
              <w:top w:val="nil"/>
              <w:left w:val="nil"/>
              <w:bottom w:val="single" w:sz="8" w:space="0" w:color="BFBFBF"/>
              <w:right w:val="single" w:sz="8" w:space="0" w:color="BFBFBF"/>
            </w:tcBorders>
            <w:shd w:val="clear" w:color="auto" w:fill="auto"/>
            <w:noWrap/>
            <w:vAlign w:val="bottom"/>
            <w:hideMark/>
          </w:tcPr>
          <w:p w14:paraId="500789C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4C3C60D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435C0CF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D6B53E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7E806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5111E8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CCCE77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BD9034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F5F40A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2F88AD82"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5242AA3"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Своге</w:t>
            </w:r>
          </w:p>
        </w:tc>
        <w:tc>
          <w:tcPr>
            <w:tcW w:w="1229" w:type="dxa"/>
            <w:tcBorders>
              <w:top w:val="nil"/>
              <w:left w:val="nil"/>
              <w:bottom w:val="single" w:sz="8" w:space="0" w:color="BFBFBF"/>
              <w:right w:val="single" w:sz="8" w:space="0" w:color="BFBFBF"/>
            </w:tcBorders>
            <w:shd w:val="clear" w:color="auto" w:fill="auto"/>
            <w:noWrap/>
            <w:vAlign w:val="bottom"/>
            <w:hideMark/>
          </w:tcPr>
          <w:p w14:paraId="77847F7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1196" w:type="dxa"/>
            <w:tcBorders>
              <w:top w:val="nil"/>
              <w:left w:val="nil"/>
              <w:bottom w:val="single" w:sz="8" w:space="0" w:color="BFBFBF"/>
              <w:right w:val="single" w:sz="8" w:space="0" w:color="BFBFBF"/>
            </w:tcBorders>
            <w:shd w:val="clear" w:color="auto" w:fill="auto"/>
            <w:noWrap/>
            <w:vAlign w:val="bottom"/>
            <w:hideMark/>
          </w:tcPr>
          <w:p w14:paraId="311AC05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0</w:t>
            </w:r>
          </w:p>
        </w:tc>
        <w:tc>
          <w:tcPr>
            <w:tcW w:w="693" w:type="dxa"/>
            <w:tcBorders>
              <w:top w:val="nil"/>
              <w:left w:val="nil"/>
              <w:bottom w:val="single" w:sz="8" w:space="0" w:color="BFBFBF"/>
              <w:right w:val="single" w:sz="8" w:space="0" w:color="BFBFBF"/>
            </w:tcBorders>
            <w:shd w:val="clear" w:color="auto" w:fill="auto"/>
            <w:noWrap/>
            <w:vAlign w:val="bottom"/>
            <w:hideMark/>
          </w:tcPr>
          <w:p w14:paraId="6A508D0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F3E7EA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B8DF9A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0B04B5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647659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C10CD3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B9D606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362374DF"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9751664"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Стара Загора</w:t>
            </w:r>
          </w:p>
        </w:tc>
        <w:tc>
          <w:tcPr>
            <w:tcW w:w="1229" w:type="dxa"/>
            <w:tcBorders>
              <w:top w:val="nil"/>
              <w:left w:val="nil"/>
              <w:bottom w:val="single" w:sz="8" w:space="0" w:color="BFBFBF"/>
              <w:right w:val="single" w:sz="8" w:space="0" w:color="BFBFBF"/>
            </w:tcBorders>
            <w:shd w:val="clear" w:color="auto" w:fill="auto"/>
            <w:noWrap/>
            <w:vAlign w:val="bottom"/>
            <w:hideMark/>
          </w:tcPr>
          <w:p w14:paraId="0BE8BCB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45</w:t>
            </w:r>
          </w:p>
        </w:tc>
        <w:tc>
          <w:tcPr>
            <w:tcW w:w="1196" w:type="dxa"/>
            <w:tcBorders>
              <w:top w:val="nil"/>
              <w:left w:val="nil"/>
              <w:bottom w:val="single" w:sz="8" w:space="0" w:color="BFBFBF"/>
              <w:right w:val="single" w:sz="8" w:space="0" w:color="BFBFBF"/>
            </w:tcBorders>
            <w:shd w:val="clear" w:color="auto" w:fill="auto"/>
            <w:noWrap/>
            <w:vAlign w:val="bottom"/>
            <w:hideMark/>
          </w:tcPr>
          <w:p w14:paraId="7A9C8FC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35</w:t>
            </w:r>
          </w:p>
        </w:tc>
        <w:tc>
          <w:tcPr>
            <w:tcW w:w="693" w:type="dxa"/>
            <w:tcBorders>
              <w:top w:val="nil"/>
              <w:left w:val="nil"/>
              <w:bottom w:val="single" w:sz="8" w:space="0" w:color="BFBFBF"/>
              <w:right w:val="single" w:sz="8" w:space="0" w:color="BFBFBF"/>
            </w:tcBorders>
            <w:shd w:val="clear" w:color="auto" w:fill="auto"/>
            <w:noWrap/>
            <w:vAlign w:val="bottom"/>
            <w:hideMark/>
          </w:tcPr>
          <w:p w14:paraId="634469D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29DE8F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EFF805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AEA271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3EAC01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FD86D0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CDA84C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4B7D312B"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9474E8E"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Казанлък</w:t>
            </w:r>
          </w:p>
        </w:tc>
        <w:tc>
          <w:tcPr>
            <w:tcW w:w="1229" w:type="dxa"/>
            <w:tcBorders>
              <w:top w:val="nil"/>
              <w:left w:val="nil"/>
              <w:bottom w:val="single" w:sz="8" w:space="0" w:color="BFBFBF"/>
              <w:right w:val="single" w:sz="8" w:space="0" w:color="BFBFBF"/>
            </w:tcBorders>
            <w:shd w:val="clear" w:color="auto" w:fill="auto"/>
            <w:noWrap/>
            <w:vAlign w:val="bottom"/>
            <w:hideMark/>
          </w:tcPr>
          <w:p w14:paraId="0F9D524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2169A26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6C88A0A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089542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F6E62A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8CBEF5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2A8F54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6D6927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0BE9C4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6A1FD797"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1CD42A5F"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Стара Загора</w:t>
            </w:r>
          </w:p>
        </w:tc>
        <w:tc>
          <w:tcPr>
            <w:tcW w:w="1229" w:type="dxa"/>
            <w:tcBorders>
              <w:top w:val="nil"/>
              <w:left w:val="nil"/>
              <w:bottom w:val="single" w:sz="8" w:space="0" w:color="BFBFBF"/>
              <w:right w:val="single" w:sz="8" w:space="0" w:color="BFBFBF"/>
            </w:tcBorders>
            <w:shd w:val="clear" w:color="auto" w:fill="auto"/>
            <w:noWrap/>
            <w:vAlign w:val="bottom"/>
            <w:hideMark/>
          </w:tcPr>
          <w:p w14:paraId="126A39A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30</w:t>
            </w:r>
          </w:p>
        </w:tc>
        <w:tc>
          <w:tcPr>
            <w:tcW w:w="1196" w:type="dxa"/>
            <w:tcBorders>
              <w:top w:val="nil"/>
              <w:left w:val="nil"/>
              <w:bottom w:val="single" w:sz="8" w:space="0" w:color="BFBFBF"/>
              <w:right w:val="single" w:sz="8" w:space="0" w:color="BFBFBF"/>
            </w:tcBorders>
            <w:shd w:val="clear" w:color="auto" w:fill="auto"/>
            <w:noWrap/>
            <w:vAlign w:val="bottom"/>
            <w:hideMark/>
          </w:tcPr>
          <w:p w14:paraId="1031BB6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25</w:t>
            </w:r>
          </w:p>
        </w:tc>
        <w:tc>
          <w:tcPr>
            <w:tcW w:w="693" w:type="dxa"/>
            <w:tcBorders>
              <w:top w:val="nil"/>
              <w:left w:val="nil"/>
              <w:bottom w:val="single" w:sz="8" w:space="0" w:color="BFBFBF"/>
              <w:right w:val="single" w:sz="8" w:space="0" w:color="BFBFBF"/>
            </w:tcBorders>
            <w:shd w:val="clear" w:color="auto" w:fill="auto"/>
            <w:noWrap/>
            <w:vAlign w:val="bottom"/>
            <w:hideMark/>
          </w:tcPr>
          <w:p w14:paraId="5EEEC65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93CD23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D59B8E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616B0A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F8509B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DD2406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55FD1BC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135798C7"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29EB96F"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Търговище</w:t>
            </w:r>
          </w:p>
        </w:tc>
        <w:tc>
          <w:tcPr>
            <w:tcW w:w="1229" w:type="dxa"/>
            <w:tcBorders>
              <w:top w:val="nil"/>
              <w:left w:val="nil"/>
              <w:bottom w:val="single" w:sz="8" w:space="0" w:color="BFBFBF"/>
              <w:right w:val="single" w:sz="8" w:space="0" w:color="BFBFBF"/>
            </w:tcBorders>
            <w:shd w:val="clear" w:color="auto" w:fill="auto"/>
            <w:noWrap/>
            <w:vAlign w:val="bottom"/>
            <w:hideMark/>
          </w:tcPr>
          <w:p w14:paraId="7E3CC1A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51</w:t>
            </w:r>
          </w:p>
        </w:tc>
        <w:tc>
          <w:tcPr>
            <w:tcW w:w="1196" w:type="dxa"/>
            <w:tcBorders>
              <w:top w:val="nil"/>
              <w:left w:val="nil"/>
              <w:bottom w:val="single" w:sz="8" w:space="0" w:color="BFBFBF"/>
              <w:right w:val="single" w:sz="8" w:space="0" w:color="BFBFBF"/>
            </w:tcBorders>
            <w:shd w:val="clear" w:color="auto" w:fill="auto"/>
            <w:noWrap/>
            <w:vAlign w:val="bottom"/>
            <w:hideMark/>
          </w:tcPr>
          <w:p w14:paraId="7BDDCD7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29</w:t>
            </w:r>
          </w:p>
        </w:tc>
        <w:tc>
          <w:tcPr>
            <w:tcW w:w="693" w:type="dxa"/>
            <w:tcBorders>
              <w:top w:val="nil"/>
              <w:left w:val="nil"/>
              <w:bottom w:val="single" w:sz="8" w:space="0" w:color="BFBFBF"/>
              <w:right w:val="single" w:sz="8" w:space="0" w:color="BFBFBF"/>
            </w:tcBorders>
            <w:shd w:val="clear" w:color="auto" w:fill="auto"/>
            <w:noWrap/>
            <w:vAlign w:val="bottom"/>
            <w:hideMark/>
          </w:tcPr>
          <w:p w14:paraId="0720A8F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AFE2DD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10</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431A0D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18</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EF35A9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8E7964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77CA41D"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3B0DE9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6C6EADB4"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28CC8EF"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Търговище</w:t>
            </w:r>
          </w:p>
        </w:tc>
        <w:tc>
          <w:tcPr>
            <w:tcW w:w="1229" w:type="dxa"/>
            <w:tcBorders>
              <w:top w:val="nil"/>
              <w:left w:val="nil"/>
              <w:bottom w:val="single" w:sz="8" w:space="0" w:color="BFBFBF"/>
              <w:right w:val="single" w:sz="8" w:space="0" w:color="BFBFBF"/>
            </w:tcBorders>
            <w:shd w:val="clear" w:color="auto" w:fill="auto"/>
            <w:noWrap/>
            <w:vAlign w:val="bottom"/>
            <w:hideMark/>
          </w:tcPr>
          <w:p w14:paraId="0E054CF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20</w:t>
            </w:r>
          </w:p>
        </w:tc>
        <w:tc>
          <w:tcPr>
            <w:tcW w:w="1196" w:type="dxa"/>
            <w:tcBorders>
              <w:top w:val="nil"/>
              <w:left w:val="nil"/>
              <w:bottom w:val="single" w:sz="8" w:space="0" w:color="BFBFBF"/>
              <w:right w:val="single" w:sz="8" w:space="0" w:color="BFBFBF"/>
            </w:tcBorders>
            <w:shd w:val="clear" w:color="auto" w:fill="auto"/>
            <w:noWrap/>
            <w:vAlign w:val="bottom"/>
            <w:hideMark/>
          </w:tcPr>
          <w:p w14:paraId="7C669F4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w:t>
            </w:r>
          </w:p>
        </w:tc>
        <w:tc>
          <w:tcPr>
            <w:tcW w:w="693" w:type="dxa"/>
            <w:tcBorders>
              <w:top w:val="nil"/>
              <w:left w:val="nil"/>
              <w:bottom w:val="single" w:sz="8" w:space="0" w:color="BFBFBF"/>
              <w:right w:val="single" w:sz="8" w:space="0" w:color="BFBFBF"/>
            </w:tcBorders>
            <w:shd w:val="clear" w:color="auto" w:fill="auto"/>
            <w:noWrap/>
            <w:vAlign w:val="bottom"/>
            <w:hideMark/>
          </w:tcPr>
          <w:p w14:paraId="07F886A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452D99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972215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A74E16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0F77F5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1DBEC9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1D0F3B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2EF97153"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D0AD104"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Попово</w:t>
            </w:r>
          </w:p>
        </w:tc>
        <w:tc>
          <w:tcPr>
            <w:tcW w:w="1229" w:type="dxa"/>
            <w:tcBorders>
              <w:top w:val="nil"/>
              <w:left w:val="nil"/>
              <w:bottom w:val="single" w:sz="8" w:space="0" w:color="BFBFBF"/>
              <w:right w:val="single" w:sz="8" w:space="0" w:color="BFBFBF"/>
            </w:tcBorders>
            <w:shd w:val="clear" w:color="auto" w:fill="auto"/>
            <w:noWrap/>
            <w:vAlign w:val="bottom"/>
            <w:hideMark/>
          </w:tcPr>
          <w:p w14:paraId="530185C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w:t>
            </w:r>
          </w:p>
        </w:tc>
        <w:tc>
          <w:tcPr>
            <w:tcW w:w="1196" w:type="dxa"/>
            <w:tcBorders>
              <w:top w:val="nil"/>
              <w:left w:val="nil"/>
              <w:bottom w:val="single" w:sz="8" w:space="0" w:color="BFBFBF"/>
              <w:right w:val="single" w:sz="8" w:space="0" w:color="BFBFBF"/>
            </w:tcBorders>
            <w:shd w:val="clear" w:color="auto" w:fill="auto"/>
            <w:noWrap/>
            <w:vAlign w:val="bottom"/>
            <w:hideMark/>
          </w:tcPr>
          <w:p w14:paraId="7C752E5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8</w:t>
            </w:r>
          </w:p>
        </w:tc>
        <w:tc>
          <w:tcPr>
            <w:tcW w:w="693" w:type="dxa"/>
            <w:tcBorders>
              <w:top w:val="nil"/>
              <w:left w:val="nil"/>
              <w:bottom w:val="single" w:sz="8" w:space="0" w:color="BFBFBF"/>
              <w:right w:val="single" w:sz="8" w:space="0" w:color="BFBFBF"/>
            </w:tcBorders>
            <w:shd w:val="clear" w:color="auto" w:fill="auto"/>
            <w:noWrap/>
            <w:vAlign w:val="bottom"/>
            <w:hideMark/>
          </w:tcPr>
          <w:p w14:paraId="367F37F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992C47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E88CD5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13B86D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3AF901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138650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4B87ACB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3C3C4210"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327D4143"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Омуртаг</w:t>
            </w:r>
          </w:p>
        </w:tc>
        <w:tc>
          <w:tcPr>
            <w:tcW w:w="1229" w:type="dxa"/>
            <w:tcBorders>
              <w:top w:val="nil"/>
              <w:left w:val="nil"/>
              <w:bottom w:val="single" w:sz="8" w:space="0" w:color="BFBFBF"/>
              <w:right w:val="single" w:sz="8" w:space="0" w:color="BFBFBF"/>
            </w:tcBorders>
            <w:shd w:val="clear" w:color="auto" w:fill="auto"/>
            <w:noWrap/>
            <w:vAlign w:val="bottom"/>
            <w:hideMark/>
          </w:tcPr>
          <w:p w14:paraId="0A3D857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75356C0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693" w:type="dxa"/>
            <w:tcBorders>
              <w:top w:val="nil"/>
              <w:left w:val="nil"/>
              <w:bottom w:val="single" w:sz="8" w:space="0" w:color="BFBFBF"/>
              <w:right w:val="single" w:sz="8" w:space="0" w:color="BFBFBF"/>
            </w:tcBorders>
            <w:shd w:val="clear" w:color="auto" w:fill="auto"/>
            <w:noWrap/>
            <w:vAlign w:val="bottom"/>
            <w:hideMark/>
          </w:tcPr>
          <w:p w14:paraId="1D7D83C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3348D3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219FB0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9C00E3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7ED2EB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124FB7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42CFE2C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45270514"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EBF421E"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Хасково</w:t>
            </w:r>
          </w:p>
        </w:tc>
        <w:tc>
          <w:tcPr>
            <w:tcW w:w="1229" w:type="dxa"/>
            <w:tcBorders>
              <w:top w:val="nil"/>
              <w:left w:val="nil"/>
              <w:bottom w:val="single" w:sz="8" w:space="0" w:color="BFBFBF"/>
              <w:right w:val="single" w:sz="8" w:space="0" w:color="BFBFBF"/>
            </w:tcBorders>
            <w:shd w:val="clear" w:color="auto" w:fill="auto"/>
            <w:noWrap/>
            <w:vAlign w:val="bottom"/>
            <w:hideMark/>
          </w:tcPr>
          <w:p w14:paraId="3A585EB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19</w:t>
            </w:r>
          </w:p>
        </w:tc>
        <w:tc>
          <w:tcPr>
            <w:tcW w:w="1196" w:type="dxa"/>
            <w:tcBorders>
              <w:top w:val="nil"/>
              <w:left w:val="nil"/>
              <w:bottom w:val="single" w:sz="8" w:space="0" w:color="BFBFBF"/>
              <w:right w:val="single" w:sz="8" w:space="0" w:color="BFBFBF"/>
            </w:tcBorders>
            <w:shd w:val="clear" w:color="auto" w:fill="auto"/>
            <w:noWrap/>
            <w:vAlign w:val="bottom"/>
            <w:hideMark/>
          </w:tcPr>
          <w:p w14:paraId="6B36D9B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13</w:t>
            </w:r>
          </w:p>
        </w:tc>
        <w:tc>
          <w:tcPr>
            <w:tcW w:w="693" w:type="dxa"/>
            <w:tcBorders>
              <w:top w:val="nil"/>
              <w:left w:val="nil"/>
              <w:bottom w:val="single" w:sz="8" w:space="0" w:color="BFBFBF"/>
              <w:right w:val="single" w:sz="8" w:space="0" w:color="BFBFBF"/>
            </w:tcBorders>
            <w:shd w:val="clear" w:color="auto" w:fill="auto"/>
            <w:noWrap/>
            <w:vAlign w:val="bottom"/>
            <w:hideMark/>
          </w:tcPr>
          <w:p w14:paraId="324B1AA5"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64A0BC7"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1B290F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A70D62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5D4A8BA"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A59CC7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20717C0"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23364898"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04FAB26D"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Хасково</w:t>
            </w:r>
          </w:p>
        </w:tc>
        <w:tc>
          <w:tcPr>
            <w:tcW w:w="1229" w:type="dxa"/>
            <w:tcBorders>
              <w:top w:val="nil"/>
              <w:left w:val="nil"/>
              <w:bottom w:val="single" w:sz="8" w:space="0" w:color="BFBFBF"/>
              <w:right w:val="single" w:sz="8" w:space="0" w:color="BFBFBF"/>
            </w:tcBorders>
            <w:shd w:val="clear" w:color="auto" w:fill="auto"/>
            <w:noWrap/>
            <w:vAlign w:val="bottom"/>
            <w:hideMark/>
          </w:tcPr>
          <w:p w14:paraId="209BB12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19</w:t>
            </w:r>
          </w:p>
        </w:tc>
        <w:tc>
          <w:tcPr>
            <w:tcW w:w="1196" w:type="dxa"/>
            <w:tcBorders>
              <w:top w:val="nil"/>
              <w:left w:val="nil"/>
              <w:bottom w:val="single" w:sz="8" w:space="0" w:color="BFBFBF"/>
              <w:right w:val="single" w:sz="8" w:space="0" w:color="BFBFBF"/>
            </w:tcBorders>
            <w:shd w:val="clear" w:color="auto" w:fill="auto"/>
            <w:noWrap/>
            <w:vAlign w:val="bottom"/>
            <w:hideMark/>
          </w:tcPr>
          <w:p w14:paraId="0FE6F4F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13</w:t>
            </w:r>
          </w:p>
        </w:tc>
        <w:tc>
          <w:tcPr>
            <w:tcW w:w="693" w:type="dxa"/>
            <w:tcBorders>
              <w:top w:val="nil"/>
              <w:left w:val="nil"/>
              <w:bottom w:val="single" w:sz="8" w:space="0" w:color="BFBFBF"/>
              <w:right w:val="single" w:sz="8" w:space="0" w:color="BFBFBF"/>
            </w:tcBorders>
            <w:shd w:val="clear" w:color="auto" w:fill="auto"/>
            <w:noWrap/>
            <w:vAlign w:val="bottom"/>
            <w:hideMark/>
          </w:tcPr>
          <w:p w14:paraId="2A4F6CA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4076DB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C0846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489E60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94A711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7E12AF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643A14A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60EAE1DC"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748BBC78"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Област Шумен</w:t>
            </w:r>
          </w:p>
        </w:tc>
        <w:tc>
          <w:tcPr>
            <w:tcW w:w="1229" w:type="dxa"/>
            <w:tcBorders>
              <w:top w:val="nil"/>
              <w:left w:val="nil"/>
              <w:bottom w:val="single" w:sz="8" w:space="0" w:color="BFBFBF"/>
              <w:right w:val="single" w:sz="8" w:space="0" w:color="BFBFBF"/>
            </w:tcBorders>
            <w:shd w:val="clear" w:color="auto" w:fill="auto"/>
            <w:noWrap/>
            <w:vAlign w:val="bottom"/>
            <w:hideMark/>
          </w:tcPr>
          <w:p w14:paraId="2FCA2BD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7A00FF2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9</w:t>
            </w:r>
          </w:p>
        </w:tc>
        <w:tc>
          <w:tcPr>
            <w:tcW w:w="693" w:type="dxa"/>
            <w:tcBorders>
              <w:top w:val="nil"/>
              <w:left w:val="nil"/>
              <w:bottom w:val="single" w:sz="8" w:space="0" w:color="BFBFBF"/>
              <w:right w:val="single" w:sz="8" w:space="0" w:color="BFBFBF"/>
            </w:tcBorders>
            <w:shd w:val="clear" w:color="auto" w:fill="auto"/>
            <w:noWrap/>
            <w:vAlign w:val="bottom"/>
            <w:hideMark/>
          </w:tcPr>
          <w:p w14:paraId="1349FE9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18B7FAE3"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52093C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DD14348"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00EF7C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9443FD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A5318C9"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47AD8DA6"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DE7A517"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Шумен</w:t>
            </w:r>
          </w:p>
        </w:tc>
        <w:tc>
          <w:tcPr>
            <w:tcW w:w="1229" w:type="dxa"/>
            <w:tcBorders>
              <w:top w:val="nil"/>
              <w:left w:val="nil"/>
              <w:bottom w:val="single" w:sz="8" w:space="0" w:color="BFBFBF"/>
              <w:right w:val="single" w:sz="8" w:space="0" w:color="BFBFBF"/>
            </w:tcBorders>
            <w:shd w:val="clear" w:color="auto" w:fill="auto"/>
            <w:noWrap/>
            <w:vAlign w:val="bottom"/>
            <w:hideMark/>
          </w:tcPr>
          <w:p w14:paraId="2AB539F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057DDE6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9</w:t>
            </w:r>
          </w:p>
        </w:tc>
        <w:tc>
          <w:tcPr>
            <w:tcW w:w="693" w:type="dxa"/>
            <w:tcBorders>
              <w:top w:val="nil"/>
              <w:left w:val="nil"/>
              <w:bottom w:val="single" w:sz="8" w:space="0" w:color="BFBFBF"/>
              <w:right w:val="single" w:sz="8" w:space="0" w:color="BFBFBF"/>
            </w:tcBorders>
            <w:shd w:val="clear" w:color="auto" w:fill="auto"/>
            <w:noWrap/>
            <w:vAlign w:val="bottom"/>
            <w:hideMark/>
          </w:tcPr>
          <w:p w14:paraId="48C9B9D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DEB04D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3C2635A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0E5175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0FBC5B7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80E94D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726FD78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366A8308" w14:textId="77777777" w:rsidTr="00486DFD">
        <w:trPr>
          <w:gridAfter w:val="1"/>
          <w:wAfter w:w="28" w:type="dxa"/>
          <w:trHeight w:val="255"/>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681FE727" w14:textId="77777777" w:rsidR="003048B0" w:rsidRPr="003048B0" w:rsidRDefault="003048B0" w:rsidP="003048B0">
            <w:pPr>
              <w:spacing w:after="0" w:line="240" w:lineRule="auto"/>
              <w:jc w:val="both"/>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 xml:space="preserve">Област Ямбол </w:t>
            </w:r>
          </w:p>
        </w:tc>
        <w:tc>
          <w:tcPr>
            <w:tcW w:w="1229" w:type="dxa"/>
            <w:tcBorders>
              <w:top w:val="nil"/>
              <w:left w:val="nil"/>
              <w:bottom w:val="single" w:sz="8" w:space="0" w:color="BFBFBF"/>
              <w:right w:val="single" w:sz="8" w:space="0" w:color="BFBFBF"/>
            </w:tcBorders>
            <w:shd w:val="clear" w:color="auto" w:fill="auto"/>
            <w:noWrap/>
            <w:vAlign w:val="bottom"/>
            <w:hideMark/>
          </w:tcPr>
          <w:p w14:paraId="2AF3B8CF"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6305976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688EC2E1"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47D717D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1BB693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DC0BE26"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564B76B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817470B"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200D39AE" w14:textId="77777777" w:rsidR="003048B0" w:rsidRPr="003048B0" w:rsidRDefault="003048B0" w:rsidP="003048B0">
            <w:pPr>
              <w:spacing w:after="0" w:line="240" w:lineRule="auto"/>
              <w:jc w:val="right"/>
              <w:rPr>
                <w:rFonts w:ascii="Times New Roman" w:eastAsia="Times New Roman" w:hAnsi="Times New Roman" w:cs="Times New Roman"/>
                <w:b/>
                <w:bCs/>
                <w:sz w:val="16"/>
                <w:szCs w:val="16"/>
                <w:lang w:val="bg-BG"/>
              </w:rPr>
            </w:pPr>
            <w:r w:rsidRPr="003048B0">
              <w:rPr>
                <w:rFonts w:ascii="Times New Roman" w:eastAsia="Times New Roman" w:hAnsi="Times New Roman" w:cs="Times New Roman"/>
                <w:b/>
                <w:bCs/>
                <w:sz w:val="16"/>
                <w:szCs w:val="16"/>
                <w:lang w:val="bg-BG"/>
              </w:rPr>
              <w:t>-</w:t>
            </w:r>
          </w:p>
        </w:tc>
      </w:tr>
      <w:tr w:rsidR="003048B0" w:rsidRPr="003048B0" w14:paraId="37C9CEC6" w14:textId="77777777" w:rsidTr="00486DFD">
        <w:trPr>
          <w:gridAfter w:val="1"/>
          <w:wAfter w:w="28" w:type="dxa"/>
          <w:trHeight w:val="270"/>
        </w:trPr>
        <w:tc>
          <w:tcPr>
            <w:tcW w:w="2258" w:type="dxa"/>
            <w:tcBorders>
              <w:top w:val="nil"/>
              <w:left w:val="single" w:sz="8" w:space="0" w:color="BFBFBF"/>
              <w:bottom w:val="single" w:sz="8" w:space="0" w:color="BFBFBF"/>
              <w:right w:val="single" w:sz="8" w:space="0" w:color="BFBFBF"/>
            </w:tcBorders>
            <w:shd w:val="clear" w:color="auto" w:fill="auto"/>
            <w:noWrap/>
            <w:vAlign w:val="bottom"/>
            <w:hideMark/>
          </w:tcPr>
          <w:p w14:paraId="2F3193F0" w14:textId="77777777" w:rsidR="003048B0" w:rsidRPr="003048B0" w:rsidRDefault="003048B0" w:rsidP="003048B0">
            <w:pPr>
              <w:spacing w:after="0" w:line="240" w:lineRule="auto"/>
              <w:jc w:val="both"/>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Ямбол</w:t>
            </w:r>
          </w:p>
        </w:tc>
        <w:tc>
          <w:tcPr>
            <w:tcW w:w="1229" w:type="dxa"/>
            <w:tcBorders>
              <w:top w:val="nil"/>
              <w:left w:val="nil"/>
              <w:bottom w:val="single" w:sz="8" w:space="0" w:color="BFBFBF"/>
              <w:right w:val="single" w:sz="8" w:space="0" w:color="BFBFBF"/>
            </w:tcBorders>
            <w:shd w:val="clear" w:color="auto" w:fill="auto"/>
            <w:noWrap/>
            <w:vAlign w:val="bottom"/>
            <w:hideMark/>
          </w:tcPr>
          <w:p w14:paraId="1C05235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c>
          <w:tcPr>
            <w:tcW w:w="1196" w:type="dxa"/>
            <w:tcBorders>
              <w:top w:val="nil"/>
              <w:left w:val="nil"/>
              <w:bottom w:val="single" w:sz="8" w:space="0" w:color="BFBFBF"/>
              <w:right w:val="single" w:sz="8" w:space="0" w:color="BFBFBF"/>
            </w:tcBorders>
            <w:shd w:val="clear" w:color="auto" w:fill="auto"/>
            <w:noWrap/>
            <w:vAlign w:val="bottom"/>
            <w:hideMark/>
          </w:tcPr>
          <w:p w14:paraId="0C29D9E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w:t>
            </w:r>
          </w:p>
        </w:tc>
        <w:tc>
          <w:tcPr>
            <w:tcW w:w="693" w:type="dxa"/>
            <w:tcBorders>
              <w:top w:val="nil"/>
              <w:left w:val="nil"/>
              <w:bottom w:val="single" w:sz="8" w:space="0" w:color="BFBFBF"/>
              <w:right w:val="single" w:sz="8" w:space="0" w:color="BFBFBF"/>
            </w:tcBorders>
            <w:shd w:val="clear" w:color="auto" w:fill="auto"/>
            <w:noWrap/>
            <w:vAlign w:val="bottom"/>
            <w:hideMark/>
          </w:tcPr>
          <w:p w14:paraId="3C998B8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698B53C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119AB9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0D7D54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231F064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582" w:type="dxa"/>
            <w:gridSpan w:val="2"/>
            <w:tcBorders>
              <w:top w:val="nil"/>
              <w:left w:val="nil"/>
              <w:bottom w:val="single" w:sz="8" w:space="0" w:color="BFBFBF"/>
              <w:right w:val="single" w:sz="8" w:space="0" w:color="BFBFBF"/>
            </w:tcBorders>
            <w:shd w:val="clear" w:color="auto" w:fill="auto"/>
            <w:noWrap/>
            <w:vAlign w:val="bottom"/>
            <w:hideMark/>
          </w:tcPr>
          <w:p w14:paraId="7841804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c>
          <w:tcPr>
            <w:tcW w:w="818" w:type="dxa"/>
            <w:gridSpan w:val="2"/>
            <w:tcBorders>
              <w:top w:val="nil"/>
              <w:left w:val="nil"/>
              <w:bottom w:val="single" w:sz="8" w:space="0" w:color="BFBFBF"/>
              <w:right w:val="single" w:sz="8" w:space="0" w:color="BFBFBF"/>
            </w:tcBorders>
            <w:shd w:val="clear" w:color="auto" w:fill="auto"/>
            <w:noWrap/>
            <w:vAlign w:val="bottom"/>
            <w:hideMark/>
          </w:tcPr>
          <w:p w14:paraId="03E3088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w:t>
            </w:r>
          </w:p>
        </w:tc>
      </w:tr>
      <w:tr w:rsidR="003048B0" w:rsidRPr="003048B0" w14:paraId="1E81B0AF" w14:textId="77777777" w:rsidTr="00486DFD">
        <w:trPr>
          <w:gridAfter w:val="1"/>
          <w:wAfter w:w="28" w:type="dxa"/>
          <w:trHeight w:val="210"/>
        </w:trPr>
        <w:tc>
          <w:tcPr>
            <w:tcW w:w="2258" w:type="dxa"/>
            <w:tcBorders>
              <w:top w:val="nil"/>
              <w:left w:val="nil"/>
              <w:bottom w:val="nil"/>
              <w:right w:val="nil"/>
            </w:tcBorders>
            <w:shd w:val="clear" w:color="auto" w:fill="auto"/>
            <w:noWrap/>
            <w:vAlign w:val="bottom"/>
            <w:hideMark/>
          </w:tcPr>
          <w:p w14:paraId="540E4537" w14:textId="77777777" w:rsidR="003048B0" w:rsidRPr="003048B0" w:rsidRDefault="003048B0" w:rsidP="003048B0">
            <w:pPr>
              <w:spacing w:after="0" w:line="240" w:lineRule="auto"/>
              <w:jc w:val="right"/>
              <w:rPr>
                <w:rFonts w:ascii="Tahoma" w:eastAsia="Times New Roman" w:hAnsi="Tahoma" w:cs="Tahoma"/>
                <w:sz w:val="16"/>
                <w:szCs w:val="16"/>
                <w:lang w:val="bg-BG"/>
              </w:rPr>
            </w:pPr>
          </w:p>
        </w:tc>
        <w:tc>
          <w:tcPr>
            <w:tcW w:w="1229" w:type="dxa"/>
            <w:tcBorders>
              <w:top w:val="nil"/>
              <w:left w:val="nil"/>
              <w:bottom w:val="nil"/>
              <w:right w:val="nil"/>
            </w:tcBorders>
            <w:shd w:val="clear" w:color="auto" w:fill="auto"/>
            <w:noWrap/>
            <w:vAlign w:val="bottom"/>
            <w:hideMark/>
          </w:tcPr>
          <w:p w14:paraId="42822D2A"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1196" w:type="dxa"/>
            <w:tcBorders>
              <w:top w:val="nil"/>
              <w:left w:val="nil"/>
              <w:bottom w:val="nil"/>
              <w:right w:val="nil"/>
            </w:tcBorders>
            <w:shd w:val="clear" w:color="auto" w:fill="auto"/>
            <w:noWrap/>
            <w:vAlign w:val="bottom"/>
            <w:hideMark/>
          </w:tcPr>
          <w:p w14:paraId="170B8A76"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693" w:type="dxa"/>
            <w:tcBorders>
              <w:top w:val="nil"/>
              <w:left w:val="nil"/>
              <w:bottom w:val="nil"/>
              <w:right w:val="nil"/>
            </w:tcBorders>
            <w:shd w:val="clear" w:color="auto" w:fill="auto"/>
            <w:noWrap/>
            <w:vAlign w:val="bottom"/>
            <w:hideMark/>
          </w:tcPr>
          <w:p w14:paraId="30CBA16B"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0EFC4377"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7EB4EB8B"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7DBD1FFD"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5B812DB6"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582" w:type="dxa"/>
            <w:gridSpan w:val="2"/>
            <w:tcBorders>
              <w:top w:val="nil"/>
              <w:left w:val="nil"/>
              <w:bottom w:val="nil"/>
              <w:right w:val="nil"/>
            </w:tcBorders>
            <w:shd w:val="clear" w:color="auto" w:fill="auto"/>
            <w:noWrap/>
            <w:vAlign w:val="bottom"/>
            <w:hideMark/>
          </w:tcPr>
          <w:p w14:paraId="05C38240"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818" w:type="dxa"/>
            <w:gridSpan w:val="2"/>
            <w:tcBorders>
              <w:top w:val="nil"/>
              <w:left w:val="nil"/>
              <w:bottom w:val="nil"/>
              <w:right w:val="nil"/>
            </w:tcBorders>
            <w:shd w:val="clear" w:color="auto" w:fill="auto"/>
            <w:noWrap/>
            <w:vAlign w:val="bottom"/>
            <w:hideMark/>
          </w:tcPr>
          <w:p w14:paraId="386890A4"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r>
      <w:tr w:rsidR="003048B0" w:rsidRPr="00FA34B5" w14:paraId="7F5DD5FD" w14:textId="77777777" w:rsidTr="00486DFD">
        <w:trPr>
          <w:trHeight w:val="210"/>
        </w:trPr>
        <w:tc>
          <w:tcPr>
            <w:tcW w:w="5405" w:type="dxa"/>
            <w:gridSpan w:val="5"/>
            <w:tcBorders>
              <w:top w:val="nil"/>
              <w:left w:val="nil"/>
              <w:bottom w:val="nil"/>
              <w:right w:val="nil"/>
            </w:tcBorders>
            <w:shd w:val="clear" w:color="auto" w:fill="auto"/>
            <w:noWrap/>
            <w:vAlign w:val="bottom"/>
            <w:hideMark/>
          </w:tcPr>
          <w:p w14:paraId="7063D987" w14:textId="77777777" w:rsidR="003048B0" w:rsidRPr="00152B19" w:rsidRDefault="003048B0" w:rsidP="003048B0">
            <w:pPr>
              <w:spacing w:after="0" w:line="240" w:lineRule="auto"/>
              <w:rPr>
                <w:rFonts w:ascii="Times New Roman" w:eastAsia="Times New Roman" w:hAnsi="Times New Roman" w:cs="Times New Roman"/>
                <w:lang w:val="bg-BG"/>
              </w:rPr>
            </w:pPr>
            <w:r w:rsidRPr="00152B19">
              <w:rPr>
                <w:rFonts w:ascii="Times New Roman" w:eastAsia="Times New Roman" w:hAnsi="Times New Roman" w:cs="Times New Roman"/>
                <w:lang w:val="bg-BG"/>
              </w:rPr>
              <w:t>Източник: Национален център по обществено здраве и анализи.</w:t>
            </w:r>
          </w:p>
        </w:tc>
        <w:tc>
          <w:tcPr>
            <w:tcW w:w="582" w:type="dxa"/>
            <w:gridSpan w:val="2"/>
            <w:tcBorders>
              <w:top w:val="nil"/>
              <w:left w:val="nil"/>
              <w:bottom w:val="nil"/>
              <w:right w:val="nil"/>
            </w:tcBorders>
            <w:shd w:val="clear" w:color="auto" w:fill="auto"/>
            <w:noWrap/>
            <w:vAlign w:val="bottom"/>
            <w:hideMark/>
          </w:tcPr>
          <w:p w14:paraId="419CF379" w14:textId="77777777" w:rsidR="003048B0" w:rsidRPr="00152B19" w:rsidRDefault="003048B0" w:rsidP="003048B0">
            <w:pPr>
              <w:spacing w:after="0" w:line="240" w:lineRule="auto"/>
              <w:rPr>
                <w:rFonts w:ascii="Times New Roman" w:eastAsia="Times New Roman" w:hAnsi="Times New Roman" w:cs="Times New Roman"/>
                <w:lang w:val="bg-BG"/>
              </w:rPr>
            </w:pPr>
          </w:p>
        </w:tc>
        <w:tc>
          <w:tcPr>
            <w:tcW w:w="582" w:type="dxa"/>
            <w:gridSpan w:val="2"/>
            <w:tcBorders>
              <w:top w:val="nil"/>
              <w:left w:val="nil"/>
              <w:bottom w:val="nil"/>
              <w:right w:val="nil"/>
            </w:tcBorders>
            <w:shd w:val="clear" w:color="auto" w:fill="auto"/>
            <w:noWrap/>
            <w:vAlign w:val="bottom"/>
            <w:hideMark/>
          </w:tcPr>
          <w:p w14:paraId="3D35444C" w14:textId="77777777" w:rsidR="003048B0" w:rsidRPr="00152B19" w:rsidRDefault="003048B0" w:rsidP="003048B0">
            <w:pPr>
              <w:spacing w:after="0" w:line="240" w:lineRule="auto"/>
              <w:jc w:val="right"/>
              <w:rPr>
                <w:rFonts w:ascii="Times New Roman" w:eastAsia="Times New Roman" w:hAnsi="Times New Roman" w:cs="Times New Roman"/>
                <w:lang w:val="bg-BG"/>
              </w:rPr>
            </w:pPr>
          </w:p>
        </w:tc>
        <w:tc>
          <w:tcPr>
            <w:tcW w:w="582" w:type="dxa"/>
            <w:gridSpan w:val="2"/>
            <w:tcBorders>
              <w:top w:val="nil"/>
              <w:left w:val="nil"/>
              <w:bottom w:val="nil"/>
              <w:right w:val="nil"/>
            </w:tcBorders>
            <w:shd w:val="clear" w:color="auto" w:fill="auto"/>
            <w:noWrap/>
            <w:vAlign w:val="bottom"/>
            <w:hideMark/>
          </w:tcPr>
          <w:p w14:paraId="3F89DB32" w14:textId="77777777" w:rsidR="003048B0" w:rsidRPr="00152B19" w:rsidRDefault="003048B0" w:rsidP="003048B0">
            <w:pPr>
              <w:spacing w:after="0" w:line="240" w:lineRule="auto"/>
              <w:jc w:val="right"/>
              <w:rPr>
                <w:rFonts w:ascii="Times New Roman" w:eastAsia="Times New Roman" w:hAnsi="Times New Roman" w:cs="Times New Roman"/>
                <w:lang w:val="bg-BG"/>
              </w:rPr>
            </w:pPr>
          </w:p>
        </w:tc>
        <w:tc>
          <w:tcPr>
            <w:tcW w:w="582" w:type="dxa"/>
            <w:gridSpan w:val="2"/>
            <w:tcBorders>
              <w:top w:val="nil"/>
              <w:left w:val="nil"/>
              <w:bottom w:val="nil"/>
              <w:right w:val="nil"/>
            </w:tcBorders>
            <w:shd w:val="clear" w:color="auto" w:fill="auto"/>
            <w:noWrap/>
            <w:vAlign w:val="bottom"/>
            <w:hideMark/>
          </w:tcPr>
          <w:p w14:paraId="26AAE0DC" w14:textId="77777777" w:rsidR="003048B0" w:rsidRPr="00152B19" w:rsidRDefault="003048B0" w:rsidP="003048B0">
            <w:pPr>
              <w:spacing w:after="0" w:line="240" w:lineRule="auto"/>
              <w:jc w:val="right"/>
              <w:rPr>
                <w:rFonts w:ascii="Times New Roman" w:eastAsia="Times New Roman" w:hAnsi="Times New Roman" w:cs="Times New Roman"/>
                <w:lang w:val="bg-BG"/>
              </w:rPr>
            </w:pPr>
          </w:p>
        </w:tc>
        <w:tc>
          <w:tcPr>
            <w:tcW w:w="582" w:type="dxa"/>
            <w:gridSpan w:val="2"/>
            <w:tcBorders>
              <w:top w:val="nil"/>
              <w:left w:val="nil"/>
              <w:bottom w:val="nil"/>
              <w:right w:val="nil"/>
            </w:tcBorders>
            <w:shd w:val="clear" w:color="auto" w:fill="auto"/>
            <w:noWrap/>
            <w:vAlign w:val="bottom"/>
            <w:hideMark/>
          </w:tcPr>
          <w:p w14:paraId="04812DA5" w14:textId="77777777" w:rsidR="003048B0" w:rsidRPr="00152B19" w:rsidRDefault="003048B0" w:rsidP="003048B0">
            <w:pPr>
              <w:spacing w:after="0" w:line="240" w:lineRule="auto"/>
              <w:jc w:val="right"/>
              <w:rPr>
                <w:rFonts w:ascii="Times New Roman" w:eastAsia="Times New Roman" w:hAnsi="Times New Roman" w:cs="Times New Roman"/>
                <w:lang w:val="bg-BG"/>
              </w:rPr>
            </w:pPr>
          </w:p>
        </w:tc>
        <w:tc>
          <w:tcPr>
            <w:tcW w:w="817" w:type="dxa"/>
            <w:gridSpan w:val="2"/>
            <w:tcBorders>
              <w:top w:val="nil"/>
              <w:left w:val="nil"/>
              <w:bottom w:val="nil"/>
              <w:right w:val="nil"/>
            </w:tcBorders>
            <w:shd w:val="clear" w:color="auto" w:fill="auto"/>
            <w:noWrap/>
            <w:vAlign w:val="bottom"/>
            <w:hideMark/>
          </w:tcPr>
          <w:p w14:paraId="6AC0BE9F" w14:textId="77777777" w:rsidR="003048B0" w:rsidRPr="00152B19" w:rsidRDefault="003048B0" w:rsidP="003048B0">
            <w:pPr>
              <w:spacing w:after="0" w:line="240" w:lineRule="auto"/>
              <w:jc w:val="right"/>
              <w:rPr>
                <w:rFonts w:ascii="Times New Roman" w:eastAsia="Times New Roman" w:hAnsi="Times New Roman" w:cs="Times New Roman"/>
                <w:lang w:val="bg-BG"/>
              </w:rPr>
            </w:pPr>
          </w:p>
        </w:tc>
      </w:tr>
    </w:tbl>
    <w:p w14:paraId="4DE75142" w14:textId="77777777" w:rsidR="003048B0" w:rsidRPr="00152B19" w:rsidRDefault="003048B0" w:rsidP="003048B0">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Нивата на шума, които трайно се задържат над граничните стойности са важен индикатор за състоянието на акустичната среда.</w:t>
      </w:r>
    </w:p>
    <w:p w14:paraId="3E251EAD" w14:textId="77777777" w:rsidR="003048B0" w:rsidRPr="00152B19" w:rsidRDefault="003048B0" w:rsidP="003048B0">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През 2019 г. в 509 бр. от контролните пунктове в страната са установени стойности над допустимите, което представлява 68,2 % от общия брой контролирани зони. Относителният дял на пунктовете с нива на шума над граничните стойности се е понижил с 2,4 % в сравнение с 2018 година, през която са били общо 70.64 %. Въпреки регистрираното намаление на броя пунктове с нарушения, анализът показва утежнена акустична обстановка в урбанизираната среда, свързана с възникване на здравен риск. </w:t>
      </w:r>
    </w:p>
    <w:p w14:paraId="3116BA8D" w14:textId="77777777" w:rsidR="003048B0" w:rsidRPr="00152B19" w:rsidRDefault="003048B0" w:rsidP="003048B0">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Превишения на граничните стойности за еквивалентните нива на шума в различните територии и устройствени зони, </w:t>
      </w:r>
      <w:r w:rsidRPr="00152B19">
        <w:rPr>
          <w:rFonts w:ascii="Times New Roman" w:eastAsia="Times New Roman" w:hAnsi="Times New Roman" w:cs="Times New Roman"/>
          <w:bCs/>
          <w:lang w:val="bg-BG"/>
        </w:rPr>
        <w:t>за трите периода от денонощието, са регистрирани във всички наблюдавани общини.</w:t>
      </w:r>
      <w:r w:rsidRPr="00152B19">
        <w:rPr>
          <w:rFonts w:ascii="Times New Roman" w:eastAsia="Times New Roman" w:hAnsi="Times New Roman" w:cs="Times New Roman"/>
          <w:lang w:val="bg-BG"/>
        </w:rPr>
        <w:t xml:space="preserve"> </w:t>
      </w:r>
    </w:p>
    <w:p w14:paraId="4FFF75AF" w14:textId="77777777" w:rsidR="003048B0" w:rsidRPr="00152B19" w:rsidRDefault="003048B0" w:rsidP="003048B0">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Измерените стойности в по-голямата част от пунктовете надвишават нормите за шум за съответната територия, като нивата достигат максимум до 74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(A). В много от случаите на тези територии са разположени учебни заведения, университети, както и големи университетски или общински болници, за които са предвидени много по-ниски стойности в Наредба № 6/2006 г.</w:t>
      </w:r>
    </w:p>
    <w:p w14:paraId="165298D6" w14:textId="446685DB" w:rsidR="003048B0" w:rsidRPr="00152B19" w:rsidRDefault="003048B0" w:rsidP="003048B0">
      <w:pPr>
        <w:spacing w:before="120" w:after="120" w:line="264" w:lineRule="auto"/>
        <w:jc w:val="both"/>
        <w:rPr>
          <w:rFonts w:ascii="Times New Roman" w:eastAsia="Times New Roman" w:hAnsi="Times New Roman" w:cs="Times New Roman"/>
          <w:b/>
          <w:lang w:val="bg-BG"/>
        </w:rPr>
      </w:pPr>
      <w:r w:rsidRPr="00152B19">
        <w:rPr>
          <w:rFonts w:ascii="Times New Roman" w:eastAsia="Times New Roman" w:hAnsi="Times New Roman" w:cs="Times New Roman"/>
          <w:b/>
          <w:lang w:val="bg-BG"/>
        </w:rPr>
        <w:t>Анализът на данните от 2019г</w:t>
      </w:r>
      <w:r w:rsidR="00773926" w:rsidRPr="00152B19">
        <w:rPr>
          <w:rFonts w:ascii="Times New Roman" w:eastAsia="Times New Roman" w:hAnsi="Times New Roman" w:cs="Times New Roman"/>
          <w:b/>
          <w:lang w:val="bg-BG"/>
        </w:rPr>
        <w:t>.</w:t>
      </w:r>
      <w:r w:rsidRPr="00152B19">
        <w:rPr>
          <w:rFonts w:ascii="Times New Roman" w:eastAsia="Times New Roman" w:hAnsi="Times New Roman" w:cs="Times New Roman"/>
          <w:b/>
          <w:lang w:val="bg-BG"/>
        </w:rPr>
        <w:t xml:space="preserve"> показва следните тенденции:</w:t>
      </w:r>
    </w:p>
    <w:p w14:paraId="79BE108C" w14:textId="77777777" w:rsidR="003048B0" w:rsidRPr="00152B19" w:rsidRDefault="003048B0" w:rsidP="00296213">
      <w:pPr>
        <w:numPr>
          <w:ilvl w:val="0"/>
          <w:numId w:val="3"/>
        </w:numPr>
        <w:spacing w:before="120" w:after="120" w:line="264" w:lineRule="auto"/>
        <w:contextualSpacing/>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в по-голямата част от изследваните пунктове (68,2%) е регистрираното еквивалентно дневно ниво на шума превишаващо нивата на граничните стойности за съответните населени територии и зони, регламентирани в Наредба № 6/2006;</w:t>
      </w:r>
    </w:p>
    <w:p w14:paraId="0B8DBDA7" w14:textId="77777777" w:rsidR="003048B0" w:rsidRPr="00152B19" w:rsidRDefault="003048B0" w:rsidP="00296213">
      <w:pPr>
        <w:numPr>
          <w:ilvl w:val="0"/>
          <w:numId w:val="3"/>
        </w:numPr>
        <w:spacing w:before="120" w:after="120" w:line="264" w:lineRule="auto"/>
        <w:contextualSpacing/>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броят на пунктовете с шумови нива в най-ниския диапазон под 58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(A) г. е нараснал с 1,7 % в сравнение с 2018 година и достига 173 бр. (което е 23,1% от контролираните зони).</w:t>
      </w:r>
    </w:p>
    <w:p w14:paraId="57B16DA2" w14:textId="77777777" w:rsidR="003048B0" w:rsidRPr="00152B19" w:rsidRDefault="003048B0" w:rsidP="00296213">
      <w:pPr>
        <w:numPr>
          <w:ilvl w:val="0"/>
          <w:numId w:val="3"/>
        </w:numPr>
        <w:spacing w:before="120" w:after="120" w:line="264" w:lineRule="auto"/>
        <w:contextualSpacing/>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с 7,1% е </w:t>
      </w:r>
      <w:proofErr w:type="spellStart"/>
      <w:r w:rsidRPr="00152B19">
        <w:rPr>
          <w:rFonts w:ascii="Times New Roman" w:eastAsia="Times New Roman" w:hAnsi="Times New Roman" w:cs="Times New Roman"/>
          <w:lang w:val="bg-BG"/>
        </w:rPr>
        <w:t>нарастнал</w:t>
      </w:r>
      <w:proofErr w:type="spellEnd"/>
      <w:r w:rsidRPr="00152B19">
        <w:rPr>
          <w:rFonts w:ascii="Times New Roman" w:eastAsia="Times New Roman" w:hAnsi="Times New Roman" w:cs="Times New Roman"/>
          <w:lang w:val="bg-BG"/>
        </w:rPr>
        <w:t xml:space="preserve"> броят на пунктовете с измерени шумови нива в диапазона (58-62)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(A), в сравнение с 2018 година.</w:t>
      </w:r>
    </w:p>
    <w:p w14:paraId="4CC7C202" w14:textId="77777777" w:rsidR="003048B0" w:rsidRPr="00152B19" w:rsidRDefault="003048B0" w:rsidP="00296213">
      <w:pPr>
        <w:numPr>
          <w:ilvl w:val="0"/>
          <w:numId w:val="3"/>
        </w:numPr>
        <w:spacing w:before="120" w:after="120" w:line="264" w:lineRule="auto"/>
        <w:contextualSpacing/>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с 2,6 % нараства броят на пунктовете със сравнително високи измерени шумови нива в диапазона 63-67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(A).</w:t>
      </w:r>
    </w:p>
    <w:p w14:paraId="266A9E9F" w14:textId="77777777" w:rsidR="003048B0" w:rsidRPr="00152B19" w:rsidRDefault="003048B0" w:rsidP="00296213">
      <w:pPr>
        <w:numPr>
          <w:ilvl w:val="0"/>
          <w:numId w:val="3"/>
        </w:numPr>
        <w:spacing w:before="120" w:after="120" w:line="264" w:lineRule="auto"/>
        <w:contextualSpacing/>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с 11% намалява броя на пунктовете с измерени високи нива на шума в диапазон 68-72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 xml:space="preserve">(A), но слабо нараства (от 13 на 15 бр.) броя на пунктовете, попадащи в по-високото ниво (73-77)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 xml:space="preserve">(A). </w:t>
      </w:r>
    </w:p>
    <w:p w14:paraId="6353EFB5" w14:textId="77777777" w:rsidR="003048B0" w:rsidRPr="00152B19" w:rsidRDefault="003048B0" w:rsidP="00296213">
      <w:pPr>
        <w:numPr>
          <w:ilvl w:val="0"/>
          <w:numId w:val="3"/>
        </w:numPr>
        <w:spacing w:before="120" w:after="120" w:line="264" w:lineRule="auto"/>
        <w:contextualSpacing/>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През 2019 г. отново не са установени пунктове с регистрирани нива на шума в диапазона (78-82)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 xml:space="preserve">(A) и над 82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 xml:space="preserve">(A). Отсъствието на пунктове, в които се отчитат най-високите стойности на шумови нива, а именно - в диапазони (78-82)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 xml:space="preserve">(A) и над 82 </w:t>
      </w:r>
      <w:proofErr w:type="spellStart"/>
      <w:r w:rsidRPr="00152B19">
        <w:rPr>
          <w:rFonts w:ascii="Times New Roman" w:eastAsia="Times New Roman" w:hAnsi="Times New Roman" w:cs="Times New Roman"/>
          <w:lang w:val="bg-BG"/>
        </w:rPr>
        <w:t>dB</w:t>
      </w:r>
      <w:proofErr w:type="spellEnd"/>
      <w:r w:rsidRPr="00152B19">
        <w:rPr>
          <w:rFonts w:ascii="Times New Roman" w:eastAsia="Times New Roman" w:hAnsi="Times New Roman" w:cs="Times New Roman"/>
          <w:lang w:val="bg-BG"/>
        </w:rPr>
        <w:t>(A) се очертава като трайна тенденция.</w:t>
      </w:r>
    </w:p>
    <w:p w14:paraId="261FEA91" w14:textId="06F5D69E" w:rsidR="003048B0" w:rsidRPr="00932FEC" w:rsidRDefault="00932FEC" w:rsidP="00932FEC">
      <w:pPr>
        <w:pStyle w:val="Caption"/>
        <w:rPr>
          <w:rFonts w:eastAsia="Times New Roman" w:cs="Times New Roman"/>
          <w:b w:val="0"/>
          <w:bCs w:val="0"/>
          <w:i/>
          <w:sz w:val="22"/>
          <w:szCs w:val="22"/>
          <w:lang w:eastAsia="en-US"/>
        </w:rPr>
      </w:pPr>
      <w:bookmarkStart w:id="6" w:name="_Toc71529865"/>
      <w:bookmarkStart w:id="7" w:name="_Toc72918544"/>
      <w:r w:rsidRPr="00932FEC">
        <w:rPr>
          <w:rFonts w:eastAsia="Times New Roman" w:cs="Times New Roman"/>
          <w:b w:val="0"/>
          <w:bCs w:val="0"/>
          <w:i/>
          <w:sz w:val="22"/>
          <w:szCs w:val="22"/>
          <w:lang w:eastAsia="en-US"/>
        </w:rPr>
        <w:t xml:space="preserve">Фигура </w:t>
      </w:r>
      <w:r w:rsidRPr="00932FEC">
        <w:rPr>
          <w:rFonts w:eastAsia="Times New Roman" w:cs="Times New Roman"/>
          <w:b w:val="0"/>
          <w:bCs w:val="0"/>
          <w:i/>
          <w:sz w:val="22"/>
          <w:szCs w:val="22"/>
          <w:lang w:eastAsia="en-US"/>
        </w:rPr>
        <w:fldChar w:fldCharType="begin"/>
      </w:r>
      <w:r w:rsidRPr="00932FEC">
        <w:rPr>
          <w:rFonts w:eastAsia="Times New Roman" w:cs="Times New Roman"/>
          <w:b w:val="0"/>
          <w:bCs w:val="0"/>
          <w:i/>
          <w:sz w:val="22"/>
          <w:szCs w:val="22"/>
          <w:lang w:eastAsia="en-US"/>
        </w:rPr>
        <w:instrText xml:space="preserve"> SEQ Фигура \* ARABIC </w:instrText>
      </w:r>
      <w:r w:rsidRPr="00932FEC">
        <w:rPr>
          <w:rFonts w:eastAsia="Times New Roman" w:cs="Times New Roman"/>
          <w:b w:val="0"/>
          <w:bCs w:val="0"/>
          <w:i/>
          <w:sz w:val="22"/>
          <w:szCs w:val="22"/>
          <w:lang w:eastAsia="en-US"/>
        </w:rPr>
        <w:fldChar w:fldCharType="separate"/>
      </w:r>
      <w:r>
        <w:rPr>
          <w:rFonts w:eastAsia="Times New Roman" w:cs="Times New Roman"/>
          <w:b w:val="0"/>
          <w:bCs w:val="0"/>
          <w:i/>
          <w:noProof/>
          <w:sz w:val="22"/>
          <w:szCs w:val="22"/>
          <w:lang w:eastAsia="en-US"/>
        </w:rPr>
        <w:t>1</w:t>
      </w:r>
      <w:r w:rsidRPr="00932FEC">
        <w:rPr>
          <w:rFonts w:eastAsia="Times New Roman" w:cs="Times New Roman"/>
          <w:b w:val="0"/>
          <w:bCs w:val="0"/>
          <w:i/>
          <w:sz w:val="22"/>
          <w:szCs w:val="22"/>
          <w:lang w:eastAsia="en-US"/>
        </w:rPr>
        <w:fldChar w:fldCharType="end"/>
      </w:r>
      <w:r w:rsidRPr="00932FEC">
        <w:rPr>
          <w:rFonts w:eastAsia="Times New Roman" w:cs="Times New Roman"/>
          <w:b w:val="0"/>
          <w:bCs w:val="0"/>
          <w:i/>
          <w:sz w:val="22"/>
          <w:szCs w:val="22"/>
          <w:lang w:eastAsia="en-US"/>
        </w:rPr>
        <w:t>.</w:t>
      </w:r>
      <w:r w:rsidR="003048B0" w:rsidRPr="00932FEC">
        <w:rPr>
          <w:rFonts w:eastAsia="Times New Roman" w:cs="Times New Roman"/>
          <w:b w:val="0"/>
          <w:bCs w:val="0"/>
          <w:i/>
          <w:sz w:val="22"/>
          <w:szCs w:val="22"/>
          <w:lang w:eastAsia="en-US"/>
        </w:rPr>
        <w:t xml:space="preserve"> Тенденции на регистрирани шумови нива</w:t>
      </w:r>
      <w:bookmarkEnd w:id="6"/>
      <w:bookmarkEnd w:id="7"/>
    </w:p>
    <w:p w14:paraId="31768129" w14:textId="77777777" w:rsidR="003048B0" w:rsidRPr="003048B0" w:rsidRDefault="003048B0" w:rsidP="003048B0">
      <w:pPr>
        <w:spacing w:before="100" w:beforeAutospacing="1" w:after="100" w:afterAutospacing="1" w:line="240" w:lineRule="auto"/>
        <w:jc w:val="both"/>
        <w:rPr>
          <w:rFonts w:ascii="Times New Roman" w:eastAsia="Times New Roman" w:hAnsi="Times New Roman" w:cs="Times New Roman"/>
          <w:i/>
          <w:sz w:val="24"/>
          <w:szCs w:val="24"/>
          <w:lang w:val="bg-BG"/>
        </w:rPr>
      </w:pPr>
      <w:r w:rsidRPr="003048B0">
        <w:rPr>
          <w:rFonts w:ascii="Calibri" w:eastAsia="Calibri" w:hAnsi="Calibri" w:cs="Times New Roman"/>
          <w:noProof/>
        </w:rPr>
        <w:drawing>
          <wp:inline distT="0" distB="0" distL="0" distR="0" wp14:anchorId="599BB579" wp14:editId="7E1E03D8">
            <wp:extent cx="4533900" cy="2209800"/>
            <wp:effectExtent l="0" t="0" r="19050" b="19050"/>
            <wp:docPr id="1" name="Chart 763"/>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r w:rsidRPr="003048B0">
        <w:rPr>
          <w:rFonts w:ascii="Times New Roman" w:eastAsia="Times New Roman" w:hAnsi="Times New Roman" w:cs="Times New Roman"/>
          <w:i/>
          <w:sz w:val="24"/>
          <w:szCs w:val="24"/>
          <w:lang w:val="bg-BG"/>
        </w:rPr>
        <w:t xml:space="preserve"> </w:t>
      </w:r>
    </w:p>
    <w:p w14:paraId="2A45DC7C" w14:textId="77777777" w:rsidR="003048B0" w:rsidRPr="003048B0" w:rsidRDefault="003048B0" w:rsidP="003048B0">
      <w:pPr>
        <w:spacing w:before="100" w:beforeAutospacing="1" w:after="100" w:afterAutospacing="1" w:line="240" w:lineRule="auto"/>
        <w:jc w:val="both"/>
        <w:rPr>
          <w:rFonts w:ascii="Times New Roman" w:eastAsia="Times New Roman" w:hAnsi="Times New Roman" w:cs="Times New Roman"/>
          <w:i/>
          <w:sz w:val="20"/>
          <w:szCs w:val="20"/>
          <w:lang w:val="bg-BG"/>
        </w:rPr>
      </w:pPr>
      <w:r w:rsidRPr="003048B0">
        <w:rPr>
          <w:rFonts w:ascii="Times New Roman" w:eastAsia="Times New Roman" w:hAnsi="Times New Roman" w:cs="Times New Roman"/>
          <w:i/>
          <w:sz w:val="20"/>
          <w:szCs w:val="20"/>
          <w:lang w:val="bg-BG"/>
        </w:rPr>
        <w:t>Източник НСИ</w:t>
      </w:r>
    </w:p>
    <w:p w14:paraId="55284BAD" w14:textId="77777777" w:rsidR="003048B0" w:rsidRPr="003048B0" w:rsidRDefault="003048B0" w:rsidP="003048B0">
      <w:pPr>
        <w:spacing w:before="120" w:after="120" w:line="264" w:lineRule="auto"/>
        <w:jc w:val="both"/>
        <w:rPr>
          <w:rFonts w:ascii="Times New Roman" w:eastAsia="Times New Roman" w:hAnsi="Times New Roman" w:cs="Times New Roman"/>
          <w:b/>
          <w:lang w:val="bg-BG"/>
        </w:rPr>
      </w:pPr>
      <w:r w:rsidRPr="003048B0">
        <w:rPr>
          <w:rFonts w:ascii="Times New Roman" w:eastAsia="Times New Roman" w:hAnsi="Times New Roman" w:cs="Times New Roman"/>
          <w:b/>
          <w:lang w:val="bg-BG"/>
        </w:rPr>
        <w:t>Тенденции в шумовото натоварване за период 2010-2019г:</w:t>
      </w:r>
    </w:p>
    <w:p w14:paraId="05EC0265"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Акустичната обстановка в градовете на страната се променя бавно, но забележимо в положителна посока, ако се разглежда целия период от 2010 г. до 2019 г. В по-голямата част от контролните пунктове измерените еквивалентни нива на шум все още надвишават граничните стойности. Водещи по рискова шумова експозиция на населението са градовете София, Пловдив, Бургас, Стара Загора, Русе. </w:t>
      </w:r>
    </w:p>
    <w:p w14:paraId="4A24884D" w14:textId="2D1D4C40" w:rsidR="003048B0" w:rsidRPr="00932FEC" w:rsidRDefault="003048B0" w:rsidP="003048B0">
      <w:pPr>
        <w:keepNext/>
        <w:suppressAutoHyphens/>
        <w:spacing w:before="240" w:after="60" w:line="280" w:lineRule="atLeast"/>
        <w:rPr>
          <w:rFonts w:ascii="Times New Roman" w:eastAsia="Times New Roman" w:hAnsi="Times New Roman" w:cs="Times New Roman"/>
          <w:i/>
          <w:lang w:val="bg-BG"/>
        </w:rPr>
      </w:pPr>
      <w:bookmarkStart w:id="8" w:name="_Toc71527492"/>
      <w:bookmarkStart w:id="9" w:name="_Toc72918530"/>
      <w:r w:rsidRPr="00932FEC">
        <w:rPr>
          <w:rFonts w:ascii="Times New Roman" w:eastAsia="Times New Roman" w:hAnsi="Times New Roman" w:cs="Times New Roman"/>
          <w:i/>
          <w:lang w:val="bg-BG"/>
        </w:rPr>
        <w:t xml:space="preserve">Таблица </w:t>
      </w:r>
      <w:r w:rsidRPr="00932FEC">
        <w:rPr>
          <w:rFonts w:ascii="Times New Roman" w:eastAsia="Times New Roman" w:hAnsi="Times New Roman" w:cs="Times New Roman"/>
          <w:i/>
          <w:lang w:val="bg-BG"/>
        </w:rPr>
        <w:fldChar w:fldCharType="begin"/>
      </w:r>
      <w:r w:rsidRPr="00932FEC">
        <w:rPr>
          <w:rFonts w:ascii="Times New Roman" w:eastAsia="Times New Roman" w:hAnsi="Times New Roman" w:cs="Times New Roman"/>
          <w:i/>
          <w:lang w:val="bg-BG"/>
        </w:rPr>
        <w:instrText xml:space="preserve"> SEQ Таблица \* ARABIC </w:instrText>
      </w:r>
      <w:r w:rsidRPr="00932FEC">
        <w:rPr>
          <w:rFonts w:ascii="Times New Roman" w:eastAsia="Times New Roman" w:hAnsi="Times New Roman" w:cs="Times New Roman"/>
          <w:i/>
          <w:lang w:val="bg-BG"/>
        </w:rPr>
        <w:fldChar w:fldCharType="separate"/>
      </w:r>
      <w:r w:rsidR="00932FEC">
        <w:rPr>
          <w:rFonts w:ascii="Times New Roman" w:eastAsia="Times New Roman" w:hAnsi="Times New Roman" w:cs="Times New Roman"/>
          <w:i/>
          <w:noProof/>
          <w:lang w:val="bg-BG"/>
        </w:rPr>
        <w:t>2</w:t>
      </w:r>
      <w:r w:rsidRPr="00932FEC">
        <w:rPr>
          <w:rFonts w:ascii="Times New Roman" w:eastAsia="Times New Roman" w:hAnsi="Times New Roman" w:cs="Times New Roman"/>
          <w:i/>
          <w:lang w:val="bg-BG"/>
        </w:rPr>
        <w:fldChar w:fldCharType="end"/>
      </w:r>
      <w:r w:rsidRPr="00932FEC">
        <w:rPr>
          <w:rFonts w:ascii="Times New Roman" w:eastAsia="Times New Roman" w:hAnsi="Times New Roman" w:cs="Times New Roman"/>
          <w:i/>
          <w:lang w:val="bg-BG"/>
        </w:rPr>
        <w:t>. Регистрирани шумови нива общо за страната</w:t>
      </w:r>
      <w:bookmarkEnd w:id="8"/>
      <w:bookmarkEnd w:id="9"/>
    </w:p>
    <w:tbl>
      <w:tblPr>
        <w:tblW w:w="9781" w:type="dxa"/>
        <w:tblLook w:val="04A0" w:firstRow="1" w:lastRow="0" w:firstColumn="1" w:lastColumn="0" w:noHBand="0" w:noVBand="1"/>
      </w:tblPr>
      <w:tblGrid>
        <w:gridCol w:w="2977"/>
        <w:gridCol w:w="708"/>
        <w:gridCol w:w="709"/>
        <w:gridCol w:w="709"/>
        <w:gridCol w:w="567"/>
        <w:gridCol w:w="709"/>
        <w:gridCol w:w="567"/>
        <w:gridCol w:w="567"/>
        <w:gridCol w:w="708"/>
        <w:gridCol w:w="709"/>
        <w:gridCol w:w="851"/>
      </w:tblGrid>
      <w:tr w:rsidR="003048B0" w:rsidRPr="003048B0" w14:paraId="5E5948F2" w14:textId="77777777" w:rsidTr="00932FEC">
        <w:trPr>
          <w:trHeight w:val="315"/>
        </w:trPr>
        <w:tc>
          <w:tcPr>
            <w:tcW w:w="2977" w:type="dxa"/>
            <w:tcBorders>
              <w:top w:val="nil"/>
              <w:left w:val="nil"/>
              <w:bottom w:val="nil"/>
              <w:right w:val="nil"/>
            </w:tcBorders>
            <w:shd w:val="clear" w:color="auto" w:fill="auto"/>
            <w:noWrap/>
            <w:vAlign w:val="bottom"/>
            <w:hideMark/>
          </w:tcPr>
          <w:p w14:paraId="6D799040"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708" w:type="dxa"/>
            <w:tcBorders>
              <w:top w:val="nil"/>
              <w:left w:val="nil"/>
              <w:bottom w:val="nil"/>
              <w:right w:val="nil"/>
            </w:tcBorders>
            <w:shd w:val="clear" w:color="auto" w:fill="auto"/>
            <w:noWrap/>
            <w:vAlign w:val="bottom"/>
            <w:hideMark/>
          </w:tcPr>
          <w:p w14:paraId="6B9FD817"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709" w:type="dxa"/>
            <w:tcBorders>
              <w:top w:val="nil"/>
              <w:left w:val="nil"/>
              <w:bottom w:val="nil"/>
              <w:right w:val="nil"/>
            </w:tcBorders>
            <w:shd w:val="clear" w:color="auto" w:fill="auto"/>
            <w:noWrap/>
            <w:vAlign w:val="bottom"/>
            <w:hideMark/>
          </w:tcPr>
          <w:p w14:paraId="6E31D979"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709" w:type="dxa"/>
            <w:tcBorders>
              <w:top w:val="nil"/>
              <w:left w:val="nil"/>
              <w:bottom w:val="nil"/>
              <w:right w:val="nil"/>
            </w:tcBorders>
            <w:shd w:val="clear" w:color="auto" w:fill="auto"/>
            <w:noWrap/>
            <w:vAlign w:val="bottom"/>
            <w:hideMark/>
          </w:tcPr>
          <w:p w14:paraId="0970DF30"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67" w:type="dxa"/>
            <w:tcBorders>
              <w:top w:val="nil"/>
              <w:left w:val="nil"/>
              <w:bottom w:val="nil"/>
              <w:right w:val="nil"/>
            </w:tcBorders>
            <w:shd w:val="clear" w:color="auto" w:fill="auto"/>
            <w:noWrap/>
            <w:vAlign w:val="bottom"/>
            <w:hideMark/>
          </w:tcPr>
          <w:p w14:paraId="4A2EDB06"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709" w:type="dxa"/>
            <w:tcBorders>
              <w:top w:val="nil"/>
              <w:left w:val="nil"/>
              <w:bottom w:val="nil"/>
              <w:right w:val="nil"/>
            </w:tcBorders>
            <w:shd w:val="clear" w:color="auto" w:fill="auto"/>
            <w:noWrap/>
            <w:vAlign w:val="bottom"/>
            <w:hideMark/>
          </w:tcPr>
          <w:p w14:paraId="029563EE" w14:textId="77777777" w:rsidR="003048B0" w:rsidRPr="003048B0" w:rsidRDefault="003048B0" w:rsidP="003048B0">
            <w:pPr>
              <w:spacing w:after="0" w:line="240" w:lineRule="auto"/>
              <w:jc w:val="right"/>
              <w:rPr>
                <w:rFonts w:ascii="Times New Roman" w:eastAsia="Times New Roman" w:hAnsi="Times New Roman" w:cs="Times New Roman"/>
                <w:sz w:val="20"/>
                <w:szCs w:val="20"/>
                <w:lang w:val="bg-BG"/>
              </w:rPr>
            </w:pPr>
          </w:p>
        </w:tc>
        <w:tc>
          <w:tcPr>
            <w:tcW w:w="567" w:type="dxa"/>
            <w:tcBorders>
              <w:top w:val="nil"/>
              <w:left w:val="nil"/>
              <w:bottom w:val="nil"/>
              <w:right w:val="nil"/>
            </w:tcBorders>
            <w:shd w:val="clear" w:color="auto" w:fill="auto"/>
            <w:noWrap/>
            <w:vAlign w:val="bottom"/>
            <w:hideMark/>
          </w:tcPr>
          <w:p w14:paraId="38274068"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567" w:type="dxa"/>
            <w:tcBorders>
              <w:top w:val="nil"/>
              <w:left w:val="nil"/>
              <w:bottom w:val="nil"/>
              <w:right w:val="nil"/>
            </w:tcBorders>
            <w:shd w:val="clear" w:color="auto" w:fill="auto"/>
            <w:noWrap/>
            <w:vAlign w:val="bottom"/>
            <w:hideMark/>
          </w:tcPr>
          <w:p w14:paraId="54DEB04C"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708" w:type="dxa"/>
            <w:tcBorders>
              <w:top w:val="nil"/>
              <w:left w:val="nil"/>
              <w:bottom w:val="nil"/>
              <w:right w:val="nil"/>
            </w:tcBorders>
            <w:shd w:val="clear" w:color="auto" w:fill="auto"/>
            <w:noWrap/>
            <w:vAlign w:val="bottom"/>
            <w:hideMark/>
          </w:tcPr>
          <w:p w14:paraId="7E1E2E45"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709" w:type="dxa"/>
            <w:tcBorders>
              <w:top w:val="nil"/>
              <w:left w:val="nil"/>
              <w:bottom w:val="nil"/>
              <w:right w:val="nil"/>
            </w:tcBorders>
            <w:shd w:val="clear" w:color="auto" w:fill="auto"/>
            <w:noWrap/>
            <w:vAlign w:val="bottom"/>
            <w:hideMark/>
          </w:tcPr>
          <w:p w14:paraId="66E20506" w14:textId="77777777" w:rsidR="003048B0" w:rsidRPr="003048B0" w:rsidRDefault="003048B0" w:rsidP="003048B0">
            <w:pPr>
              <w:spacing w:after="0" w:line="240" w:lineRule="auto"/>
              <w:rPr>
                <w:rFonts w:ascii="Times New Roman" w:eastAsia="Times New Roman" w:hAnsi="Times New Roman" w:cs="Times New Roman"/>
                <w:sz w:val="20"/>
                <w:szCs w:val="20"/>
                <w:lang w:val="bg-BG"/>
              </w:rPr>
            </w:pPr>
          </w:p>
        </w:tc>
        <w:tc>
          <w:tcPr>
            <w:tcW w:w="851" w:type="dxa"/>
            <w:tcBorders>
              <w:top w:val="nil"/>
              <w:left w:val="nil"/>
              <w:bottom w:val="nil"/>
              <w:right w:val="nil"/>
            </w:tcBorders>
            <w:shd w:val="clear" w:color="auto" w:fill="auto"/>
            <w:noWrap/>
            <w:vAlign w:val="bottom"/>
            <w:hideMark/>
          </w:tcPr>
          <w:p w14:paraId="07E7B00B" w14:textId="77777777" w:rsidR="003048B0" w:rsidRPr="003048B0" w:rsidRDefault="003048B0" w:rsidP="003048B0">
            <w:pPr>
              <w:spacing w:after="0" w:line="240" w:lineRule="auto"/>
              <w:jc w:val="right"/>
              <w:rPr>
                <w:rFonts w:ascii="Tahoma" w:eastAsia="Times New Roman" w:hAnsi="Tahoma" w:cs="Tahoma"/>
                <w:color w:val="000000"/>
                <w:sz w:val="16"/>
                <w:szCs w:val="16"/>
                <w:lang w:val="bg-BG"/>
              </w:rPr>
            </w:pPr>
            <w:r w:rsidRPr="003048B0">
              <w:rPr>
                <w:rFonts w:ascii="Tahoma" w:eastAsia="Times New Roman" w:hAnsi="Tahoma" w:cs="Tahoma"/>
                <w:color w:val="000000"/>
                <w:sz w:val="16"/>
                <w:szCs w:val="16"/>
                <w:lang w:val="bg-BG"/>
              </w:rPr>
              <w:t>(Брой)</w:t>
            </w:r>
          </w:p>
        </w:tc>
      </w:tr>
      <w:tr w:rsidR="003048B0" w:rsidRPr="003048B0" w14:paraId="71592FB5" w14:textId="77777777" w:rsidTr="00932FEC">
        <w:trPr>
          <w:trHeight w:val="315"/>
        </w:trPr>
        <w:tc>
          <w:tcPr>
            <w:tcW w:w="2977" w:type="dxa"/>
            <w:tcBorders>
              <w:top w:val="single" w:sz="8" w:space="0" w:color="BFBFBF"/>
              <w:left w:val="single" w:sz="8" w:space="0" w:color="BFBFBF"/>
              <w:bottom w:val="single" w:sz="8" w:space="0" w:color="BFBFBF"/>
              <w:right w:val="single" w:sz="8" w:space="0" w:color="BFBFBF"/>
            </w:tcBorders>
            <w:shd w:val="clear" w:color="000000" w:fill="CCFFFF"/>
            <w:vAlign w:val="center"/>
            <w:hideMark/>
          </w:tcPr>
          <w:p w14:paraId="22505989"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Наименование на показателя</w:t>
            </w:r>
          </w:p>
        </w:tc>
        <w:tc>
          <w:tcPr>
            <w:tcW w:w="708" w:type="dxa"/>
            <w:tcBorders>
              <w:top w:val="single" w:sz="8" w:space="0" w:color="BFBFBF"/>
              <w:left w:val="nil"/>
              <w:bottom w:val="single" w:sz="8" w:space="0" w:color="BFBFBF"/>
              <w:right w:val="single" w:sz="8" w:space="0" w:color="BFBFBF"/>
            </w:tcBorders>
            <w:shd w:val="clear" w:color="000000" w:fill="CCFFFF"/>
            <w:vAlign w:val="center"/>
            <w:hideMark/>
          </w:tcPr>
          <w:p w14:paraId="7F87ACA4"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2010</w:t>
            </w:r>
          </w:p>
        </w:tc>
        <w:tc>
          <w:tcPr>
            <w:tcW w:w="709" w:type="dxa"/>
            <w:tcBorders>
              <w:top w:val="single" w:sz="8" w:space="0" w:color="BFBFBF"/>
              <w:left w:val="nil"/>
              <w:bottom w:val="single" w:sz="8" w:space="0" w:color="BFBFBF"/>
              <w:right w:val="single" w:sz="8" w:space="0" w:color="BFBFBF"/>
            </w:tcBorders>
            <w:shd w:val="clear" w:color="000000" w:fill="CCFFFF"/>
            <w:vAlign w:val="center"/>
            <w:hideMark/>
          </w:tcPr>
          <w:p w14:paraId="12F7018C"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2011</w:t>
            </w:r>
          </w:p>
        </w:tc>
        <w:tc>
          <w:tcPr>
            <w:tcW w:w="709" w:type="dxa"/>
            <w:tcBorders>
              <w:top w:val="single" w:sz="8" w:space="0" w:color="BFBFBF"/>
              <w:left w:val="nil"/>
              <w:bottom w:val="single" w:sz="8" w:space="0" w:color="BFBFBF"/>
              <w:right w:val="single" w:sz="8" w:space="0" w:color="BFBFBF"/>
            </w:tcBorders>
            <w:shd w:val="clear" w:color="000000" w:fill="CCFFFF"/>
            <w:vAlign w:val="center"/>
            <w:hideMark/>
          </w:tcPr>
          <w:p w14:paraId="290315FA"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2012</w:t>
            </w:r>
          </w:p>
        </w:tc>
        <w:tc>
          <w:tcPr>
            <w:tcW w:w="567" w:type="dxa"/>
            <w:tcBorders>
              <w:top w:val="single" w:sz="8" w:space="0" w:color="BFBFBF"/>
              <w:left w:val="nil"/>
              <w:bottom w:val="single" w:sz="8" w:space="0" w:color="BFBFBF"/>
              <w:right w:val="single" w:sz="8" w:space="0" w:color="BFBFBF"/>
            </w:tcBorders>
            <w:shd w:val="clear" w:color="000000" w:fill="CCFFFF"/>
            <w:vAlign w:val="center"/>
            <w:hideMark/>
          </w:tcPr>
          <w:p w14:paraId="766EE18C"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2013</w:t>
            </w:r>
          </w:p>
        </w:tc>
        <w:tc>
          <w:tcPr>
            <w:tcW w:w="709" w:type="dxa"/>
            <w:tcBorders>
              <w:top w:val="single" w:sz="8" w:space="0" w:color="BFBFBF"/>
              <w:left w:val="nil"/>
              <w:bottom w:val="single" w:sz="8" w:space="0" w:color="BFBFBF"/>
              <w:right w:val="single" w:sz="8" w:space="0" w:color="BFBFBF"/>
            </w:tcBorders>
            <w:shd w:val="clear" w:color="000000" w:fill="CCFFFF"/>
            <w:vAlign w:val="center"/>
            <w:hideMark/>
          </w:tcPr>
          <w:p w14:paraId="16CFADE0"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2014</w:t>
            </w:r>
          </w:p>
        </w:tc>
        <w:tc>
          <w:tcPr>
            <w:tcW w:w="567" w:type="dxa"/>
            <w:tcBorders>
              <w:top w:val="single" w:sz="8" w:space="0" w:color="BFBFBF"/>
              <w:left w:val="nil"/>
              <w:bottom w:val="single" w:sz="8" w:space="0" w:color="BFBFBF"/>
              <w:right w:val="single" w:sz="8" w:space="0" w:color="BFBFBF"/>
            </w:tcBorders>
            <w:shd w:val="clear" w:color="000000" w:fill="CCFFFF"/>
            <w:vAlign w:val="center"/>
            <w:hideMark/>
          </w:tcPr>
          <w:p w14:paraId="384E2126"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2015</w:t>
            </w:r>
          </w:p>
        </w:tc>
        <w:tc>
          <w:tcPr>
            <w:tcW w:w="567" w:type="dxa"/>
            <w:tcBorders>
              <w:top w:val="single" w:sz="8" w:space="0" w:color="BFBFBF"/>
              <w:left w:val="nil"/>
              <w:bottom w:val="single" w:sz="8" w:space="0" w:color="BFBFBF"/>
              <w:right w:val="single" w:sz="8" w:space="0" w:color="BFBFBF"/>
            </w:tcBorders>
            <w:shd w:val="clear" w:color="000000" w:fill="CCFFFF"/>
            <w:vAlign w:val="center"/>
            <w:hideMark/>
          </w:tcPr>
          <w:p w14:paraId="285A802E"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2016</w:t>
            </w:r>
          </w:p>
        </w:tc>
        <w:tc>
          <w:tcPr>
            <w:tcW w:w="708" w:type="dxa"/>
            <w:tcBorders>
              <w:top w:val="single" w:sz="8" w:space="0" w:color="BFBFBF"/>
              <w:left w:val="nil"/>
              <w:bottom w:val="single" w:sz="8" w:space="0" w:color="BFBFBF"/>
              <w:right w:val="single" w:sz="8" w:space="0" w:color="BFBFBF"/>
            </w:tcBorders>
            <w:shd w:val="clear" w:color="000000" w:fill="CCFFFF"/>
            <w:vAlign w:val="center"/>
            <w:hideMark/>
          </w:tcPr>
          <w:p w14:paraId="32F4223A"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2017</w:t>
            </w:r>
          </w:p>
        </w:tc>
        <w:tc>
          <w:tcPr>
            <w:tcW w:w="709" w:type="dxa"/>
            <w:tcBorders>
              <w:top w:val="single" w:sz="8" w:space="0" w:color="BFBFBF"/>
              <w:left w:val="nil"/>
              <w:bottom w:val="single" w:sz="8" w:space="0" w:color="BFBFBF"/>
              <w:right w:val="single" w:sz="8" w:space="0" w:color="BFBFBF"/>
            </w:tcBorders>
            <w:shd w:val="clear" w:color="000000" w:fill="CCFFFF"/>
            <w:vAlign w:val="center"/>
            <w:hideMark/>
          </w:tcPr>
          <w:p w14:paraId="5AD1E9C7"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2018</w:t>
            </w:r>
          </w:p>
        </w:tc>
        <w:tc>
          <w:tcPr>
            <w:tcW w:w="851" w:type="dxa"/>
            <w:tcBorders>
              <w:top w:val="single" w:sz="8" w:space="0" w:color="BFBFBF"/>
              <w:left w:val="nil"/>
              <w:bottom w:val="single" w:sz="8" w:space="0" w:color="BFBFBF"/>
              <w:right w:val="single" w:sz="8" w:space="0" w:color="BFBFBF"/>
            </w:tcBorders>
            <w:shd w:val="clear" w:color="000000" w:fill="CCFFFF"/>
            <w:vAlign w:val="center"/>
            <w:hideMark/>
          </w:tcPr>
          <w:p w14:paraId="420267E9" w14:textId="77777777" w:rsidR="003048B0" w:rsidRPr="003048B0" w:rsidRDefault="003048B0" w:rsidP="003048B0">
            <w:pPr>
              <w:spacing w:after="0" w:line="240" w:lineRule="auto"/>
              <w:jc w:val="right"/>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2019</w:t>
            </w:r>
          </w:p>
        </w:tc>
      </w:tr>
      <w:tr w:rsidR="003048B0" w:rsidRPr="003048B0" w14:paraId="0BA25635"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05881956"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Наблюдавани пунктове за регистриране на шума</w:t>
            </w:r>
          </w:p>
        </w:tc>
        <w:tc>
          <w:tcPr>
            <w:tcW w:w="708" w:type="dxa"/>
            <w:tcBorders>
              <w:top w:val="nil"/>
              <w:left w:val="nil"/>
              <w:bottom w:val="single" w:sz="8" w:space="0" w:color="BFBFBF"/>
              <w:right w:val="single" w:sz="8" w:space="0" w:color="BFBFBF"/>
            </w:tcBorders>
            <w:shd w:val="clear" w:color="auto" w:fill="auto"/>
            <w:noWrap/>
            <w:vAlign w:val="bottom"/>
            <w:hideMark/>
          </w:tcPr>
          <w:p w14:paraId="51409EF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696</w:t>
            </w:r>
          </w:p>
        </w:tc>
        <w:tc>
          <w:tcPr>
            <w:tcW w:w="709" w:type="dxa"/>
            <w:tcBorders>
              <w:top w:val="nil"/>
              <w:left w:val="nil"/>
              <w:bottom w:val="single" w:sz="8" w:space="0" w:color="BFBFBF"/>
              <w:right w:val="single" w:sz="8" w:space="0" w:color="BFBFBF"/>
            </w:tcBorders>
            <w:shd w:val="clear" w:color="auto" w:fill="auto"/>
            <w:noWrap/>
            <w:vAlign w:val="bottom"/>
            <w:hideMark/>
          </w:tcPr>
          <w:p w14:paraId="371FD98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727</w:t>
            </w:r>
          </w:p>
        </w:tc>
        <w:tc>
          <w:tcPr>
            <w:tcW w:w="709" w:type="dxa"/>
            <w:tcBorders>
              <w:top w:val="nil"/>
              <w:left w:val="nil"/>
              <w:bottom w:val="single" w:sz="8" w:space="0" w:color="BFBFBF"/>
              <w:right w:val="single" w:sz="8" w:space="0" w:color="BFBFBF"/>
            </w:tcBorders>
            <w:shd w:val="clear" w:color="auto" w:fill="auto"/>
            <w:noWrap/>
            <w:vAlign w:val="bottom"/>
            <w:hideMark/>
          </w:tcPr>
          <w:p w14:paraId="5BE7E6E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726</w:t>
            </w:r>
          </w:p>
        </w:tc>
        <w:tc>
          <w:tcPr>
            <w:tcW w:w="567" w:type="dxa"/>
            <w:tcBorders>
              <w:top w:val="nil"/>
              <w:left w:val="nil"/>
              <w:bottom w:val="single" w:sz="8" w:space="0" w:color="BFBFBF"/>
              <w:right w:val="single" w:sz="8" w:space="0" w:color="BFBFBF"/>
            </w:tcBorders>
            <w:shd w:val="clear" w:color="auto" w:fill="auto"/>
            <w:noWrap/>
            <w:vAlign w:val="bottom"/>
            <w:hideMark/>
          </w:tcPr>
          <w:p w14:paraId="6A9313B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726</w:t>
            </w:r>
          </w:p>
        </w:tc>
        <w:tc>
          <w:tcPr>
            <w:tcW w:w="709" w:type="dxa"/>
            <w:tcBorders>
              <w:top w:val="nil"/>
              <w:left w:val="nil"/>
              <w:bottom w:val="single" w:sz="8" w:space="0" w:color="BFBFBF"/>
              <w:right w:val="single" w:sz="8" w:space="0" w:color="BFBFBF"/>
            </w:tcBorders>
            <w:shd w:val="clear" w:color="auto" w:fill="auto"/>
            <w:noWrap/>
            <w:vAlign w:val="bottom"/>
            <w:hideMark/>
          </w:tcPr>
          <w:p w14:paraId="2768833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710</w:t>
            </w:r>
          </w:p>
        </w:tc>
        <w:tc>
          <w:tcPr>
            <w:tcW w:w="567" w:type="dxa"/>
            <w:tcBorders>
              <w:top w:val="nil"/>
              <w:left w:val="nil"/>
              <w:bottom w:val="single" w:sz="8" w:space="0" w:color="BFBFBF"/>
              <w:right w:val="single" w:sz="8" w:space="0" w:color="BFBFBF"/>
            </w:tcBorders>
            <w:shd w:val="clear" w:color="auto" w:fill="auto"/>
            <w:noWrap/>
            <w:vAlign w:val="bottom"/>
            <w:hideMark/>
          </w:tcPr>
          <w:p w14:paraId="6F7DA04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727</w:t>
            </w:r>
          </w:p>
        </w:tc>
        <w:tc>
          <w:tcPr>
            <w:tcW w:w="567" w:type="dxa"/>
            <w:tcBorders>
              <w:top w:val="nil"/>
              <w:left w:val="nil"/>
              <w:bottom w:val="single" w:sz="8" w:space="0" w:color="BFBFBF"/>
              <w:right w:val="single" w:sz="8" w:space="0" w:color="BFBFBF"/>
            </w:tcBorders>
            <w:shd w:val="clear" w:color="auto" w:fill="auto"/>
            <w:noWrap/>
            <w:vAlign w:val="bottom"/>
            <w:hideMark/>
          </w:tcPr>
          <w:p w14:paraId="4179B2F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725</w:t>
            </w:r>
          </w:p>
        </w:tc>
        <w:tc>
          <w:tcPr>
            <w:tcW w:w="708" w:type="dxa"/>
            <w:tcBorders>
              <w:top w:val="nil"/>
              <w:left w:val="nil"/>
              <w:bottom w:val="single" w:sz="8" w:space="0" w:color="BFBFBF"/>
              <w:right w:val="single" w:sz="8" w:space="0" w:color="BFBFBF"/>
            </w:tcBorders>
            <w:shd w:val="clear" w:color="auto" w:fill="auto"/>
            <w:noWrap/>
            <w:vAlign w:val="bottom"/>
            <w:hideMark/>
          </w:tcPr>
          <w:p w14:paraId="74D336A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726</w:t>
            </w:r>
          </w:p>
        </w:tc>
        <w:tc>
          <w:tcPr>
            <w:tcW w:w="709" w:type="dxa"/>
            <w:tcBorders>
              <w:top w:val="nil"/>
              <w:left w:val="nil"/>
              <w:bottom w:val="single" w:sz="8" w:space="0" w:color="BFBFBF"/>
              <w:right w:val="single" w:sz="8" w:space="0" w:color="BFBFBF"/>
            </w:tcBorders>
            <w:shd w:val="clear" w:color="auto" w:fill="auto"/>
            <w:noWrap/>
            <w:vAlign w:val="bottom"/>
            <w:hideMark/>
          </w:tcPr>
          <w:p w14:paraId="65E4496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746</w:t>
            </w:r>
          </w:p>
        </w:tc>
        <w:tc>
          <w:tcPr>
            <w:tcW w:w="851" w:type="dxa"/>
            <w:tcBorders>
              <w:top w:val="nil"/>
              <w:left w:val="nil"/>
              <w:bottom w:val="single" w:sz="8" w:space="0" w:color="BFBFBF"/>
              <w:right w:val="single" w:sz="8" w:space="0" w:color="BFBFBF"/>
            </w:tcBorders>
            <w:shd w:val="clear" w:color="auto" w:fill="auto"/>
            <w:noWrap/>
            <w:vAlign w:val="bottom"/>
            <w:hideMark/>
          </w:tcPr>
          <w:p w14:paraId="01E00EB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746</w:t>
            </w:r>
          </w:p>
        </w:tc>
      </w:tr>
      <w:tr w:rsidR="003048B0" w:rsidRPr="003048B0" w14:paraId="5B3293D4"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6DD1F829"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под 58 децибела</w:t>
            </w:r>
          </w:p>
        </w:tc>
        <w:tc>
          <w:tcPr>
            <w:tcW w:w="708" w:type="dxa"/>
            <w:tcBorders>
              <w:top w:val="nil"/>
              <w:left w:val="nil"/>
              <w:bottom w:val="single" w:sz="8" w:space="0" w:color="BFBFBF"/>
              <w:right w:val="single" w:sz="8" w:space="0" w:color="BFBFBF"/>
            </w:tcBorders>
            <w:shd w:val="clear" w:color="auto" w:fill="auto"/>
            <w:noWrap/>
            <w:vAlign w:val="bottom"/>
            <w:hideMark/>
          </w:tcPr>
          <w:p w14:paraId="2B2A239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145</w:t>
            </w:r>
          </w:p>
        </w:tc>
        <w:tc>
          <w:tcPr>
            <w:tcW w:w="709" w:type="dxa"/>
            <w:tcBorders>
              <w:top w:val="nil"/>
              <w:left w:val="nil"/>
              <w:bottom w:val="single" w:sz="8" w:space="0" w:color="BFBFBF"/>
              <w:right w:val="single" w:sz="8" w:space="0" w:color="BFBFBF"/>
            </w:tcBorders>
            <w:shd w:val="clear" w:color="auto" w:fill="auto"/>
            <w:noWrap/>
            <w:vAlign w:val="bottom"/>
            <w:hideMark/>
          </w:tcPr>
          <w:p w14:paraId="0AA509C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153</w:t>
            </w:r>
          </w:p>
        </w:tc>
        <w:tc>
          <w:tcPr>
            <w:tcW w:w="709" w:type="dxa"/>
            <w:tcBorders>
              <w:top w:val="nil"/>
              <w:left w:val="nil"/>
              <w:bottom w:val="single" w:sz="8" w:space="0" w:color="BFBFBF"/>
              <w:right w:val="single" w:sz="8" w:space="0" w:color="BFBFBF"/>
            </w:tcBorders>
            <w:shd w:val="clear" w:color="auto" w:fill="auto"/>
            <w:noWrap/>
            <w:vAlign w:val="bottom"/>
            <w:hideMark/>
          </w:tcPr>
          <w:p w14:paraId="7875565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163</w:t>
            </w:r>
          </w:p>
        </w:tc>
        <w:tc>
          <w:tcPr>
            <w:tcW w:w="567" w:type="dxa"/>
            <w:tcBorders>
              <w:top w:val="nil"/>
              <w:left w:val="nil"/>
              <w:bottom w:val="single" w:sz="8" w:space="0" w:color="BFBFBF"/>
              <w:right w:val="single" w:sz="8" w:space="0" w:color="BFBFBF"/>
            </w:tcBorders>
            <w:shd w:val="clear" w:color="auto" w:fill="auto"/>
            <w:noWrap/>
            <w:vAlign w:val="bottom"/>
            <w:hideMark/>
          </w:tcPr>
          <w:p w14:paraId="487EE84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170</w:t>
            </w:r>
          </w:p>
        </w:tc>
        <w:tc>
          <w:tcPr>
            <w:tcW w:w="709" w:type="dxa"/>
            <w:tcBorders>
              <w:top w:val="nil"/>
              <w:left w:val="nil"/>
              <w:bottom w:val="single" w:sz="8" w:space="0" w:color="BFBFBF"/>
              <w:right w:val="single" w:sz="8" w:space="0" w:color="BFBFBF"/>
            </w:tcBorders>
            <w:shd w:val="clear" w:color="auto" w:fill="auto"/>
            <w:noWrap/>
            <w:vAlign w:val="bottom"/>
            <w:hideMark/>
          </w:tcPr>
          <w:p w14:paraId="47A2CCE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149</w:t>
            </w:r>
          </w:p>
        </w:tc>
        <w:tc>
          <w:tcPr>
            <w:tcW w:w="567" w:type="dxa"/>
            <w:tcBorders>
              <w:top w:val="nil"/>
              <w:left w:val="nil"/>
              <w:bottom w:val="single" w:sz="8" w:space="0" w:color="BFBFBF"/>
              <w:right w:val="single" w:sz="8" w:space="0" w:color="BFBFBF"/>
            </w:tcBorders>
            <w:shd w:val="clear" w:color="auto" w:fill="auto"/>
            <w:noWrap/>
            <w:vAlign w:val="bottom"/>
            <w:hideMark/>
          </w:tcPr>
          <w:p w14:paraId="4B9CA312"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152</w:t>
            </w:r>
          </w:p>
        </w:tc>
        <w:tc>
          <w:tcPr>
            <w:tcW w:w="567" w:type="dxa"/>
            <w:tcBorders>
              <w:top w:val="nil"/>
              <w:left w:val="nil"/>
              <w:bottom w:val="single" w:sz="8" w:space="0" w:color="BFBFBF"/>
              <w:right w:val="single" w:sz="8" w:space="0" w:color="BFBFBF"/>
            </w:tcBorders>
            <w:shd w:val="clear" w:color="auto" w:fill="auto"/>
            <w:noWrap/>
            <w:vAlign w:val="bottom"/>
            <w:hideMark/>
          </w:tcPr>
          <w:p w14:paraId="5328D6D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157</w:t>
            </w:r>
          </w:p>
        </w:tc>
        <w:tc>
          <w:tcPr>
            <w:tcW w:w="708" w:type="dxa"/>
            <w:tcBorders>
              <w:top w:val="nil"/>
              <w:left w:val="nil"/>
              <w:bottom w:val="single" w:sz="8" w:space="0" w:color="BFBFBF"/>
              <w:right w:val="single" w:sz="8" w:space="0" w:color="BFBFBF"/>
            </w:tcBorders>
            <w:shd w:val="clear" w:color="auto" w:fill="auto"/>
            <w:noWrap/>
            <w:vAlign w:val="bottom"/>
            <w:hideMark/>
          </w:tcPr>
          <w:p w14:paraId="60C7904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155</w:t>
            </w:r>
          </w:p>
        </w:tc>
        <w:tc>
          <w:tcPr>
            <w:tcW w:w="709" w:type="dxa"/>
            <w:tcBorders>
              <w:top w:val="nil"/>
              <w:left w:val="nil"/>
              <w:bottom w:val="single" w:sz="8" w:space="0" w:color="BFBFBF"/>
              <w:right w:val="single" w:sz="8" w:space="0" w:color="BFBFBF"/>
            </w:tcBorders>
            <w:shd w:val="clear" w:color="auto" w:fill="auto"/>
            <w:noWrap/>
            <w:vAlign w:val="bottom"/>
            <w:hideMark/>
          </w:tcPr>
          <w:p w14:paraId="62F71C9B"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170</w:t>
            </w:r>
          </w:p>
        </w:tc>
        <w:tc>
          <w:tcPr>
            <w:tcW w:w="851" w:type="dxa"/>
            <w:tcBorders>
              <w:top w:val="nil"/>
              <w:left w:val="nil"/>
              <w:bottom w:val="single" w:sz="8" w:space="0" w:color="BFBFBF"/>
              <w:right w:val="single" w:sz="8" w:space="0" w:color="BFBFBF"/>
            </w:tcBorders>
            <w:shd w:val="clear" w:color="auto" w:fill="auto"/>
            <w:noWrap/>
            <w:vAlign w:val="bottom"/>
            <w:hideMark/>
          </w:tcPr>
          <w:p w14:paraId="3D11493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173</w:t>
            </w:r>
          </w:p>
        </w:tc>
      </w:tr>
      <w:tr w:rsidR="003048B0" w:rsidRPr="003048B0" w14:paraId="69816910"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3E5E057B"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58 - 62 децибела</w:t>
            </w:r>
          </w:p>
        </w:tc>
        <w:tc>
          <w:tcPr>
            <w:tcW w:w="708" w:type="dxa"/>
            <w:tcBorders>
              <w:top w:val="nil"/>
              <w:left w:val="nil"/>
              <w:bottom w:val="single" w:sz="8" w:space="0" w:color="BFBFBF"/>
              <w:right w:val="single" w:sz="8" w:space="0" w:color="BFBFBF"/>
            </w:tcBorders>
            <w:shd w:val="clear" w:color="auto" w:fill="auto"/>
            <w:noWrap/>
            <w:vAlign w:val="bottom"/>
            <w:hideMark/>
          </w:tcPr>
          <w:p w14:paraId="380514E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108</w:t>
            </w:r>
          </w:p>
        </w:tc>
        <w:tc>
          <w:tcPr>
            <w:tcW w:w="709" w:type="dxa"/>
            <w:tcBorders>
              <w:top w:val="nil"/>
              <w:left w:val="nil"/>
              <w:bottom w:val="single" w:sz="8" w:space="0" w:color="BFBFBF"/>
              <w:right w:val="single" w:sz="8" w:space="0" w:color="BFBFBF"/>
            </w:tcBorders>
            <w:shd w:val="clear" w:color="auto" w:fill="auto"/>
            <w:noWrap/>
            <w:vAlign w:val="bottom"/>
            <w:hideMark/>
          </w:tcPr>
          <w:p w14:paraId="35FEC35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117</w:t>
            </w:r>
          </w:p>
        </w:tc>
        <w:tc>
          <w:tcPr>
            <w:tcW w:w="709" w:type="dxa"/>
            <w:tcBorders>
              <w:top w:val="nil"/>
              <w:left w:val="nil"/>
              <w:bottom w:val="single" w:sz="8" w:space="0" w:color="BFBFBF"/>
              <w:right w:val="single" w:sz="8" w:space="0" w:color="BFBFBF"/>
            </w:tcBorders>
            <w:shd w:val="clear" w:color="auto" w:fill="auto"/>
            <w:noWrap/>
            <w:vAlign w:val="bottom"/>
            <w:hideMark/>
          </w:tcPr>
          <w:p w14:paraId="0999DFD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124</w:t>
            </w:r>
          </w:p>
        </w:tc>
        <w:tc>
          <w:tcPr>
            <w:tcW w:w="567" w:type="dxa"/>
            <w:tcBorders>
              <w:top w:val="nil"/>
              <w:left w:val="nil"/>
              <w:bottom w:val="single" w:sz="8" w:space="0" w:color="BFBFBF"/>
              <w:right w:val="single" w:sz="8" w:space="0" w:color="BFBFBF"/>
            </w:tcBorders>
            <w:shd w:val="clear" w:color="auto" w:fill="auto"/>
            <w:noWrap/>
            <w:vAlign w:val="bottom"/>
            <w:hideMark/>
          </w:tcPr>
          <w:p w14:paraId="6F2DFEA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113</w:t>
            </w:r>
          </w:p>
        </w:tc>
        <w:tc>
          <w:tcPr>
            <w:tcW w:w="709" w:type="dxa"/>
            <w:tcBorders>
              <w:top w:val="nil"/>
              <w:left w:val="nil"/>
              <w:bottom w:val="single" w:sz="8" w:space="0" w:color="BFBFBF"/>
              <w:right w:val="single" w:sz="8" w:space="0" w:color="BFBFBF"/>
            </w:tcBorders>
            <w:shd w:val="clear" w:color="auto" w:fill="auto"/>
            <w:noWrap/>
            <w:vAlign w:val="bottom"/>
            <w:hideMark/>
          </w:tcPr>
          <w:p w14:paraId="528EE63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127</w:t>
            </w:r>
          </w:p>
        </w:tc>
        <w:tc>
          <w:tcPr>
            <w:tcW w:w="567" w:type="dxa"/>
            <w:tcBorders>
              <w:top w:val="nil"/>
              <w:left w:val="nil"/>
              <w:bottom w:val="single" w:sz="8" w:space="0" w:color="BFBFBF"/>
              <w:right w:val="single" w:sz="8" w:space="0" w:color="BFBFBF"/>
            </w:tcBorders>
            <w:shd w:val="clear" w:color="auto" w:fill="auto"/>
            <w:noWrap/>
            <w:vAlign w:val="bottom"/>
            <w:hideMark/>
          </w:tcPr>
          <w:p w14:paraId="4F22C9E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127</w:t>
            </w:r>
          </w:p>
        </w:tc>
        <w:tc>
          <w:tcPr>
            <w:tcW w:w="567" w:type="dxa"/>
            <w:tcBorders>
              <w:top w:val="nil"/>
              <w:left w:val="nil"/>
              <w:bottom w:val="single" w:sz="8" w:space="0" w:color="BFBFBF"/>
              <w:right w:val="single" w:sz="8" w:space="0" w:color="BFBFBF"/>
            </w:tcBorders>
            <w:shd w:val="clear" w:color="auto" w:fill="auto"/>
            <w:noWrap/>
            <w:vAlign w:val="bottom"/>
            <w:hideMark/>
          </w:tcPr>
          <w:p w14:paraId="04A9BCA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113</w:t>
            </w:r>
          </w:p>
        </w:tc>
        <w:tc>
          <w:tcPr>
            <w:tcW w:w="708" w:type="dxa"/>
            <w:tcBorders>
              <w:top w:val="nil"/>
              <w:left w:val="nil"/>
              <w:bottom w:val="single" w:sz="8" w:space="0" w:color="BFBFBF"/>
              <w:right w:val="single" w:sz="8" w:space="0" w:color="BFBFBF"/>
            </w:tcBorders>
            <w:shd w:val="clear" w:color="auto" w:fill="auto"/>
            <w:noWrap/>
            <w:vAlign w:val="bottom"/>
            <w:hideMark/>
          </w:tcPr>
          <w:p w14:paraId="7EB6280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108</w:t>
            </w:r>
          </w:p>
        </w:tc>
        <w:tc>
          <w:tcPr>
            <w:tcW w:w="709" w:type="dxa"/>
            <w:tcBorders>
              <w:top w:val="nil"/>
              <w:left w:val="nil"/>
              <w:bottom w:val="single" w:sz="8" w:space="0" w:color="BFBFBF"/>
              <w:right w:val="single" w:sz="8" w:space="0" w:color="BFBFBF"/>
            </w:tcBorders>
            <w:shd w:val="clear" w:color="auto" w:fill="auto"/>
            <w:noWrap/>
            <w:vAlign w:val="bottom"/>
            <w:hideMark/>
          </w:tcPr>
          <w:p w14:paraId="2D2B8A7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112</w:t>
            </w:r>
          </w:p>
        </w:tc>
        <w:tc>
          <w:tcPr>
            <w:tcW w:w="851" w:type="dxa"/>
            <w:tcBorders>
              <w:top w:val="nil"/>
              <w:left w:val="nil"/>
              <w:bottom w:val="single" w:sz="8" w:space="0" w:color="BFBFBF"/>
              <w:right w:val="single" w:sz="8" w:space="0" w:color="BFBFBF"/>
            </w:tcBorders>
            <w:shd w:val="clear" w:color="auto" w:fill="auto"/>
            <w:noWrap/>
            <w:vAlign w:val="bottom"/>
            <w:hideMark/>
          </w:tcPr>
          <w:p w14:paraId="7A6AAD2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120</w:t>
            </w:r>
          </w:p>
        </w:tc>
      </w:tr>
      <w:tr w:rsidR="003048B0" w:rsidRPr="003048B0" w14:paraId="37CE210E"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24A87823"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63 - 67 децибела</w:t>
            </w:r>
          </w:p>
        </w:tc>
        <w:tc>
          <w:tcPr>
            <w:tcW w:w="708" w:type="dxa"/>
            <w:tcBorders>
              <w:top w:val="nil"/>
              <w:left w:val="nil"/>
              <w:bottom w:val="single" w:sz="8" w:space="0" w:color="BFBFBF"/>
              <w:right w:val="single" w:sz="8" w:space="0" w:color="BFBFBF"/>
            </w:tcBorders>
            <w:shd w:val="clear" w:color="auto" w:fill="auto"/>
            <w:noWrap/>
            <w:vAlign w:val="bottom"/>
            <w:hideMark/>
          </w:tcPr>
          <w:p w14:paraId="6E158AB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223</w:t>
            </w:r>
          </w:p>
        </w:tc>
        <w:tc>
          <w:tcPr>
            <w:tcW w:w="709" w:type="dxa"/>
            <w:tcBorders>
              <w:top w:val="nil"/>
              <w:left w:val="nil"/>
              <w:bottom w:val="single" w:sz="8" w:space="0" w:color="BFBFBF"/>
              <w:right w:val="single" w:sz="8" w:space="0" w:color="BFBFBF"/>
            </w:tcBorders>
            <w:shd w:val="clear" w:color="auto" w:fill="auto"/>
            <w:noWrap/>
            <w:vAlign w:val="bottom"/>
            <w:hideMark/>
          </w:tcPr>
          <w:p w14:paraId="4B776A9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235</w:t>
            </w:r>
          </w:p>
        </w:tc>
        <w:tc>
          <w:tcPr>
            <w:tcW w:w="709" w:type="dxa"/>
            <w:tcBorders>
              <w:top w:val="nil"/>
              <w:left w:val="nil"/>
              <w:bottom w:val="single" w:sz="8" w:space="0" w:color="BFBFBF"/>
              <w:right w:val="single" w:sz="8" w:space="0" w:color="BFBFBF"/>
            </w:tcBorders>
            <w:shd w:val="clear" w:color="auto" w:fill="auto"/>
            <w:noWrap/>
            <w:vAlign w:val="bottom"/>
            <w:hideMark/>
          </w:tcPr>
          <w:p w14:paraId="3F401FA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238</w:t>
            </w:r>
          </w:p>
        </w:tc>
        <w:tc>
          <w:tcPr>
            <w:tcW w:w="567" w:type="dxa"/>
            <w:tcBorders>
              <w:top w:val="nil"/>
              <w:left w:val="nil"/>
              <w:bottom w:val="single" w:sz="8" w:space="0" w:color="BFBFBF"/>
              <w:right w:val="single" w:sz="8" w:space="0" w:color="BFBFBF"/>
            </w:tcBorders>
            <w:shd w:val="clear" w:color="auto" w:fill="auto"/>
            <w:noWrap/>
            <w:vAlign w:val="bottom"/>
            <w:hideMark/>
          </w:tcPr>
          <w:p w14:paraId="1A0B47D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242</w:t>
            </w:r>
          </w:p>
        </w:tc>
        <w:tc>
          <w:tcPr>
            <w:tcW w:w="709" w:type="dxa"/>
            <w:tcBorders>
              <w:top w:val="nil"/>
              <w:left w:val="nil"/>
              <w:bottom w:val="single" w:sz="8" w:space="0" w:color="BFBFBF"/>
              <w:right w:val="single" w:sz="8" w:space="0" w:color="BFBFBF"/>
            </w:tcBorders>
            <w:shd w:val="clear" w:color="auto" w:fill="auto"/>
            <w:noWrap/>
            <w:vAlign w:val="bottom"/>
            <w:hideMark/>
          </w:tcPr>
          <w:p w14:paraId="3DD0252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239</w:t>
            </w:r>
          </w:p>
        </w:tc>
        <w:tc>
          <w:tcPr>
            <w:tcW w:w="567" w:type="dxa"/>
            <w:tcBorders>
              <w:top w:val="nil"/>
              <w:left w:val="nil"/>
              <w:bottom w:val="single" w:sz="8" w:space="0" w:color="BFBFBF"/>
              <w:right w:val="single" w:sz="8" w:space="0" w:color="BFBFBF"/>
            </w:tcBorders>
            <w:shd w:val="clear" w:color="auto" w:fill="auto"/>
            <w:noWrap/>
            <w:vAlign w:val="bottom"/>
            <w:hideMark/>
          </w:tcPr>
          <w:p w14:paraId="752F04E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249</w:t>
            </w:r>
          </w:p>
        </w:tc>
        <w:tc>
          <w:tcPr>
            <w:tcW w:w="567" w:type="dxa"/>
            <w:tcBorders>
              <w:top w:val="nil"/>
              <w:left w:val="nil"/>
              <w:bottom w:val="single" w:sz="8" w:space="0" w:color="BFBFBF"/>
              <w:right w:val="single" w:sz="8" w:space="0" w:color="BFBFBF"/>
            </w:tcBorders>
            <w:shd w:val="clear" w:color="auto" w:fill="auto"/>
            <w:noWrap/>
            <w:vAlign w:val="bottom"/>
            <w:hideMark/>
          </w:tcPr>
          <w:p w14:paraId="27DC6F7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255</w:t>
            </w:r>
          </w:p>
        </w:tc>
        <w:tc>
          <w:tcPr>
            <w:tcW w:w="708" w:type="dxa"/>
            <w:tcBorders>
              <w:top w:val="nil"/>
              <w:left w:val="nil"/>
              <w:bottom w:val="single" w:sz="8" w:space="0" w:color="BFBFBF"/>
              <w:right w:val="single" w:sz="8" w:space="0" w:color="BFBFBF"/>
            </w:tcBorders>
            <w:shd w:val="clear" w:color="auto" w:fill="auto"/>
            <w:noWrap/>
            <w:vAlign w:val="bottom"/>
            <w:hideMark/>
          </w:tcPr>
          <w:p w14:paraId="4EAD9FD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270</w:t>
            </w:r>
          </w:p>
        </w:tc>
        <w:tc>
          <w:tcPr>
            <w:tcW w:w="709" w:type="dxa"/>
            <w:tcBorders>
              <w:top w:val="nil"/>
              <w:left w:val="nil"/>
              <w:bottom w:val="single" w:sz="8" w:space="0" w:color="BFBFBF"/>
              <w:right w:val="single" w:sz="8" w:space="0" w:color="BFBFBF"/>
            </w:tcBorders>
            <w:shd w:val="clear" w:color="auto" w:fill="auto"/>
            <w:noWrap/>
            <w:vAlign w:val="bottom"/>
            <w:hideMark/>
          </w:tcPr>
          <w:p w14:paraId="75DAEDD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268</w:t>
            </w:r>
          </w:p>
        </w:tc>
        <w:tc>
          <w:tcPr>
            <w:tcW w:w="851" w:type="dxa"/>
            <w:tcBorders>
              <w:top w:val="nil"/>
              <w:left w:val="nil"/>
              <w:bottom w:val="single" w:sz="8" w:space="0" w:color="BFBFBF"/>
              <w:right w:val="single" w:sz="8" w:space="0" w:color="BFBFBF"/>
            </w:tcBorders>
            <w:shd w:val="clear" w:color="auto" w:fill="auto"/>
            <w:noWrap/>
            <w:vAlign w:val="bottom"/>
            <w:hideMark/>
          </w:tcPr>
          <w:p w14:paraId="6AE394B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275</w:t>
            </w:r>
          </w:p>
        </w:tc>
      </w:tr>
      <w:tr w:rsidR="003048B0" w:rsidRPr="003048B0" w14:paraId="461BB3F5"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79D6DC71"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68 - 72 децибела</w:t>
            </w:r>
          </w:p>
        </w:tc>
        <w:tc>
          <w:tcPr>
            <w:tcW w:w="708" w:type="dxa"/>
            <w:tcBorders>
              <w:top w:val="nil"/>
              <w:left w:val="nil"/>
              <w:bottom w:val="single" w:sz="8" w:space="0" w:color="BFBFBF"/>
              <w:right w:val="single" w:sz="8" w:space="0" w:color="BFBFBF"/>
            </w:tcBorders>
            <w:shd w:val="clear" w:color="auto" w:fill="auto"/>
            <w:noWrap/>
            <w:vAlign w:val="bottom"/>
            <w:hideMark/>
          </w:tcPr>
          <w:p w14:paraId="42D3CA6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170</w:t>
            </w:r>
          </w:p>
        </w:tc>
        <w:tc>
          <w:tcPr>
            <w:tcW w:w="709" w:type="dxa"/>
            <w:tcBorders>
              <w:top w:val="nil"/>
              <w:left w:val="nil"/>
              <w:bottom w:val="single" w:sz="8" w:space="0" w:color="BFBFBF"/>
              <w:right w:val="single" w:sz="8" w:space="0" w:color="BFBFBF"/>
            </w:tcBorders>
            <w:shd w:val="clear" w:color="auto" w:fill="auto"/>
            <w:noWrap/>
            <w:vAlign w:val="bottom"/>
            <w:hideMark/>
          </w:tcPr>
          <w:p w14:paraId="52085B8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175</w:t>
            </w:r>
          </w:p>
        </w:tc>
        <w:tc>
          <w:tcPr>
            <w:tcW w:w="709" w:type="dxa"/>
            <w:tcBorders>
              <w:top w:val="nil"/>
              <w:left w:val="nil"/>
              <w:bottom w:val="single" w:sz="8" w:space="0" w:color="BFBFBF"/>
              <w:right w:val="single" w:sz="8" w:space="0" w:color="BFBFBF"/>
            </w:tcBorders>
            <w:shd w:val="clear" w:color="auto" w:fill="auto"/>
            <w:noWrap/>
            <w:vAlign w:val="bottom"/>
            <w:hideMark/>
          </w:tcPr>
          <w:p w14:paraId="25AC5E41"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151</w:t>
            </w:r>
          </w:p>
        </w:tc>
        <w:tc>
          <w:tcPr>
            <w:tcW w:w="567" w:type="dxa"/>
            <w:tcBorders>
              <w:top w:val="nil"/>
              <w:left w:val="nil"/>
              <w:bottom w:val="single" w:sz="8" w:space="0" w:color="BFBFBF"/>
              <w:right w:val="single" w:sz="8" w:space="0" w:color="BFBFBF"/>
            </w:tcBorders>
            <w:shd w:val="clear" w:color="auto" w:fill="auto"/>
            <w:noWrap/>
            <w:vAlign w:val="bottom"/>
            <w:hideMark/>
          </w:tcPr>
          <w:p w14:paraId="60A8A20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164</w:t>
            </w:r>
          </w:p>
        </w:tc>
        <w:tc>
          <w:tcPr>
            <w:tcW w:w="709" w:type="dxa"/>
            <w:tcBorders>
              <w:top w:val="nil"/>
              <w:left w:val="nil"/>
              <w:bottom w:val="single" w:sz="8" w:space="0" w:color="BFBFBF"/>
              <w:right w:val="single" w:sz="8" w:space="0" w:color="BFBFBF"/>
            </w:tcBorders>
            <w:shd w:val="clear" w:color="auto" w:fill="auto"/>
            <w:noWrap/>
            <w:vAlign w:val="bottom"/>
            <w:hideMark/>
          </w:tcPr>
          <w:p w14:paraId="405CCC2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159</w:t>
            </w:r>
          </w:p>
        </w:tc>
        <w:tc>
          <w:tcPr>
            <w:tcW w:w="567" w:type="dxa"/>
            <w:tcBorders>
              <w:top w:val="nil"/>
              <w:left w:val="nil"/>
              <w:bottom w:val="single" w:sz="8" w:space="0" w:color="BFBFBF"/>
              <w:right w:val="single" w:sz="8" w:space="0" w:color="BFBFBF"/>
            </w:tcBorders>
            <w:shd w:val="clear" w:color="auto" w:fill="auto"/>
            <w:noWrap/>
            <w:vAlign w:val="bottom"/>
            <w:hideMark/>
          </w:tcPr>
          <w:p w14:paraId="43108CF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166</w:t>
            </w:r>
          </w:p>
        </w:tc>
        <w:tc>
          <w:tcPr>
            <w:tcW w:w="567" w:type="dxa"/>
            <w:tcBorders>
              <w:top w:val="nil"/>
              <w:left w:val="nil"/>
              <w:bottom w:val="single" w:sz="8" w:space="0" w:color="BFBFBF"/>
              <w:right w:val="single" w:sz="8" w:space="0" w:color="BFBFBF"/>
            </w:tcBorders>
            <w:shd w:val="clear" w:color="auto" w:fill="auto"/>
            <w:noWrap/>
            <w:vAlign w:val="bottom"/>
            <w:hideMark/>
          </w:tcPr>
          <w:p w14:paraId="6CFCE4A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170</w:t>
            </w:r>
          </w:p>
        </w:tc>
        <w:tc>
          <w:tcPr>
            <w:tcW w:w="708" w:type="dxa"/>
            <w:tcBorders>
              <w:top w:val="nil"/>
              <w:left w:val="nil"/>
              <w:bottom w:val="single" w:sz="8" w:space="0" w:color="BFBFBF"/>
              <w:right w:val="single" w:sz="8" w:space="0" w:color="BFBFBF"/>
            </w:tcBorders>
            <w:shd w:val="clear" w:color="auto" w:fill="auto"/>
            <w:noWrap/>
            <w:vAlign w:val="bottom"/>
            <w:hideMark/>
          </w:tcPr>
          <w:p w14:paraId="3CDCBD5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166</w:t>
            </w:r>
          </w:p>
        </w:tc>
        <w:tc>
          <w:tcPr>
            <w:tcW w:w="709" w:type="dxa"/>
            <w:tcBorders>
              <w:top w:val="nil"/>
              <w:left w:val="nil"/>
              <w:bottom w:val="single" w:sz="8" w:space="0" w:color="BFBFBF"/>
              <w:right w:val="single" w:sz="8" w:space="0" w:color="BFBFBF"/>
            </w:tcBorders>
            <w:shd w:val="clear" w:color="auto" w:fill="auto"/>
            <w:noWrap/>
            <w:vAlign w:val="bottom"/>
            <w:hideMark/>
          </w:tcPr>
          <w:p w14:paraId="7B58E1B6"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183</w:t>
            </w:r>
          </w:p>
        </w:tc>
        <w:tc>
          <w:tcPr>
            <w:tcW w:w="851" w:type="dxa"/>
            <w:tcBorders>
              <w:top w:val="nil"/>
              <w:left w:val="nil"/>
              <w:bottom w:val="single" w:sz="8" w:space="0" w:color="BFBFBF"/>
              <w:right w:val="single" w:sz="8" w:space="0" w:color="BFBFBF"/>
            </w:tcBorders>
            <w:shd w:val="clear" w:color="auto" w:fill="auto"/>
            <w:noWrap/>
            <w:vAlign w:val="bottom"/>
            <w:hideMark/>
          </w:tcPr>
          <w:p w14:paraId="1BD7EFE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163</w:t>
            </w:r>
          </w:p>
        </w:tc>
      </w:tr>
      <w:tr w:rsidR="003048B0" w:rsidRPr="003048B0" w14:paraId="207980B4"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2FD39094"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73 - 77 децибела</w:t>
            </w:r>
          </w:p>
        </w:tc>
        <w:tc>
          <w:tcPr>
            <w:tcW w:w="708" w:type="dxa"/>
            <w:tcBorders>
              <w:top w:val="nil"/>
              <w:left w:val="nil"/>
              <w:bottom w:val="single" w:sz="8" w:space="0" w:color="BFBFBF"/>
              <w:right w:val="single" w:sz="8" w:space="0" w:color="BFBFBF"/>
            </w:tcBorders>
            <w:shd w:val="clear" w:color="auto" w:fill="auto"/>
            <w:noWrap/>
            <w:vAlign w:val="bottom"/>
            <w:hideMark/>
          </w:tcPr>
          <w:p w14:paraId="625E37A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50</w:t>
            </w:r>
          </w:p>
        </w:tc>
        <w:tc>
          <w:tcPr>
            <w:tcW w:w="709" w:type="dxa"/>
            <w:tcBorders>
              <w:top w:val="nil"/>
              <w:left w:val="nil"/>
              <w:bottom w:val="single" w:sz="8" w:space="0" w:color="BFBFBF"/>
              <w:right w:val="single" w:sz="8" w:space="0" w:color="BFBFBF"/>
            </w:tcBorders>
            <w:shd w:val="clear" w:color="auto" w:fill="auto"/>
            <w:noWrap/>
            <w:vAlign w:val="bottom"/>
            <w:hideMark/>
          </w:tcPr>
          <w:p w14:paraId="538B1E1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47</w:t>
            </w:r>
          </w:p>
        </w:tc>
        <w:tc>
          <w:tcPr>
            <w:tcW w:w="709" w:type="dxa"/>
            <w:tcBorders>
              <w:top w:val="nil"/>
              <w:left w:val="nil"/>
              <w:bottom w:val="single" w:sz="8" w:space="0" w:color="BFBFBF"/>
              <w:right w:val="single" w:sz="8" w:space="0" w:color="BFBFBF"/>
            </w:tcBorders>
            <w:shd w:val="clear" w:color="auto" w:fill="auto"/>
            <w:noWrap/>
            <w:vAlign w:val="bottom"/>
            <w:hideMark/>
          </w:tcPr>
          <w:p w14:paraId="1B0D8F2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50</w:t>
            </w:r>
          </w:p>
        </w:tc>
        <w:tc>
          <w:tcPr>
            <w:tcW w:w="567" w:type="dxa"/>
            <w:tcBorders>
              <w:top w:val="nil"/>
              <w:left w:val="nil"/>
              <w:bottom w:val="single" w:sz="8" w:space="0" w:color="BFBFBF"/>
              <w:right w:val="single" w:sz="8" w:space="0" w:color="BFBFBF"/>
            </w:tcBorders>
            <w:shd w:val="clear" w:color="auto" w:fill="auto"/>
            <w:noWrap/>
            <w:vAlign w:val="bottom"/>
            <w:hideMark/>
          </w:tcPr>
          <w:p w14:paraId="7239933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37</w:t>
            </w:r>
          </w:p>
        </w:tc>
        <w:tc>
          <w:tcPr>
            <w:tcW w:w="709" w:type="dxa"/>
            <w:tcBorders>
              <w:top w:val="nil"/>
              <w:left w:val="nil"/>
              <w:bottom w:val="single" w:sz="8" w:space="0" w:color="BFBFBF"/>
              <w:right w:val="single" w:sz="8" w:space="0" w:color="BFBFBF"/>
            </w:tcBorders>
            <w:shd w:val="clear" w:color="auto" w:fill="auto"/>
            <w:noWrap/>
            <w:vAlign w:val="bottom"/>
            <w:hideMark/>
          </w:tcPr>
          <w:p w14:paraId="25D2CE0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36</w:t>
            </w:r>
          </w:p>
        </w:tc>
        <w:tc>
          <w:tcPr>
            <w:tcW w:w="567" w:type="dxa"/>
            <w:tcBorders>
              <w:top w:val="nil"/>
              <w:left w:val="nil"/>
              <w:bottom w:val="single" w:sz="8" w:space="0" w:color="BFBFBF"/>
              <w:right w:val="single" w:sz="8" w:space="0" w:color="BFBFBF"/>
            </w:tcBorders>
            <w:shd w:val="clear" w:color="auto" w:fill="auto"/>
            <w:noWrap/>
            <w:vAlign w:val="bottom"/>
            <w:hideMark/>
          </w:tcPr>
          <w:p w14:paraId="23378D6F"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33</w:t>
            </w:r>
          </w:p>
        </w:tc>
        <w:tc>
          <w:tcPr>
            <w:tcW w:w="567" w:type="dxa"/>
            <w:tcBorders>
              <w:top w:val="nil"/>
              <w:left w:val="nil"/>
              <w:bottom w:val="single" w:sz="8" w:space="0" w:color="BFBFBF"/>
              <w:right w:val="single" w:sz="8" w:space="0" w:color="BFBFBF"/>
            </w:tcBorders>
            <w:shd w:val="clear" w:color="auto" w:fill="auto"/>
            <w:noWrap/>
            <w:vAlign w:val="bottom"/>
            <w:hideMark/>
          </w:tcPr>
          <w:p w14:paraId="2539A47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28</w:t>
            </w:r>
          </w:p>
        </w:tc>
        <w:tc>
          <w:tcPr>
            <w:tcW w:w="708" w:type="dxa"/>
            <w:tcBorders>
              <w:top w:val="nil"/>
              <w:left w:val="nil"/>
              <w:bottom w:val="single" w:sz="8" w:space="0" w:color="BFBFBF"/>
              <w:right w:val="single" w:sz="8" w:space="0" w:color="BFBFBF"/>
            </w:tcBorders>
            <w:shd w:val="clear" w:color="auto" w:fill="auto"/>
            <w:noWrap/>
            <w:vAlign w:val="bottom"/>
            <w:hideMark/>
          </w:tcPr>
          <w:p w14:paraId="2F66DAC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27</w:t>
            </w:r>
          </w:p>
        </w:tc>
        <w:tc>
          <w:tcPr>
            <w:tcW w:w="709" w:type="dxa"/>
            <w:tcBorders>
              <w:top w:val="nil"/>
              <w:left w:val="nil"/>
              <w:bottom w:val="single" w:sz="8" w:space="0" w:color="BFBFBF"/>
              <w:right w:val="single" w:sz="8" w:space="0" w:color="BFBFBF"/>
            </w:tcBorders>
            <w:shd w:val="clear" w:color="auto" w:fill="auto"/>
            <w:noWrap/>
            <w:vAlign w:val="bottom"/>
            <w:hideMark/>
          </w:tcPr>
          <w:p w14:paraId="17E38F3C"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13</w:t>
            </w:r>
          </w:p>
        </w:tc>
        <w:tc>
          <w:tcPr>
            <w:tcW w:w="851" w:type="dxa"/>
            <w:tcBorders>
              <w:top w:val="nil"/>
              <w:left w:val="nil"/>
              <w:bottom w:val="single" w:sz="8" w:space="0" w:color="BFBFBF"/>
              <w:right w:val="single" w:sz="8" w:space="0" w:color="BFBFBF"/>
            </w:tcBorders>
            <w:shd w:val="clear" w:color="auto" w:fill="auto"/>
            <w:noWrap/>
            <w:vAlign w:val="bottom"/>
            <w:hideMark/>
          </w:tcPr>
          <w:p w14:paraId="0FFAB835"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15</w:t>
            </w:r>
          </w:p>
        </w:tc>
      </w:tr>
      <w:tr w:rsidR="003048B0" w:rsidRPr="003048B0" w14:paraId="5FB5438A" w14:textId="77777777" w:rsidTr="00932FEC">
        <w:trPr>
          <w:trHeight w:val="315"/>
        </w:trPr>
        <w:tc>
          <w:tcPr>
            <w:tcW w:w="2977" w:type="dxa"/>
            <w:tcBorders>
              <w:top w:val="nil"/>
              <w:left w:val="single" w:sz="8" w:space="0" w:color="BFBFBF"/>
              <w:bottom w:val="single" w:sz="8" w:space="0" w:color="BFBFBF"/>
              <w:right w:val="single" w:sz="8" w:space="0" w:color="BFBFBF"/>
            </w:tcBorders>
            <w:shd w:val="clear" w:color="000000" w:fill="FFFFFF"/>
            <w:vAlign w:val="center"/>
            <w:hideMark/>
          </w:tcPr>
          <w:p w14:paraId="704B3CC0"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78 - 82 децибела</w:t>
            </w:r>
          </w:p>
        </w:tc>
        <w:tc>
          <w:tcPr>
            <w:tcW w:w="708" w:type="dxa"/>
            <w:tcBorders>
              <w:top w:val="nil"/>
              <w:left w:val="nil"/>
              <w:bottom w:val="single" w:sz="8" w:space="0" w:color="BFBFBF"/>
              <w:right w:val="single" w:sz="8" w:space="0" w:color="BFBFBF"/>
            </w:tcBorders>
            <w:shd w:val="clear" w:color="auto" w:fill="auto"/>
            <w:noWrap/>
            <w:vAlign w:val="bottom"/>
            <w:hideMark/>
          </w:tcPr>
          <w:p w14:paraId="116676E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single" w:sz="8" w:space="0" w:color="BFBFBF"/>
              <w:right w:val="single" w:sz="8" w:space="0" w:color="BFBFBF"/>
            </w:tcBorders>
            <w:shd w:val="clear" w:color="auto" w:fill="auto"/>
            <w:noWrap/>
            <w:vAlign w:val="bottom"/>
            <w:hideMark/>
          </w:tcPr>
          <w:p w14:paraId="22EC5E2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single" w:sz="8" w:space="0" w:color="BFBFBF"/>
              <w:right w:val="single" w:sz="8" w:space="0" w:color="BFBFBF"/>
            </w:tcBorders>
            <w:shd w:val="clear" w:color="auto" w:fill="auto"/>
            <w:noWrap/>
            <w:vAlign w:val="bottom"/>
            <w:hideMark/>
          </w:tcPr>
          <w:p w14:paraId="60E4B6A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567" w:type="dxa"/>
            <w:tcBorders>
              <w:top w:val="nil"/>
              <w:left w:val="nil"/>
              <w:bottom w:val="single" w:sz="8" w:space="0" w:color="BFBFBF"/>
              <w:right w:val="single" w:sz="8" w:space="0" w:color="BFBFBF"/>
            </w:tcBorders>
            <w:shd w:val="clear" w:color="auto" w:fill="auto"/>
            <w:noWrap/>
            <w:vAlign w:val="bottom"/>
            <w:hideMark/>
          </w:tcPr>
          <w:p w14:paraId="41406FF3"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single" w:sz="8" w:space="0" w:color="BFBFBF"/>
              <w:right w:val="single" w:sz="8" w:space="0" w:color="BFBFBF"/>
            </w:tcBorders>
            <w:shd w:val="clear" w:color="auto" w:fill="auto"/>
            <w:noWrap/>
            <w:vAlign w:val="bottom"/>
            <w:hideMark/>
          </w:tcPr>
          <w:p w14:paraId="60138F1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567" w:type="dxa"/>
            <w:tcBorders>
              <w:top w:val="nil"/>
              <w:left w:val="nil"/>
              <w:bottom w:val="single" w:sz="8" w:space="0" w:color="BFBFBF"/>
              <w:right w:val="single" w:sz="8" w:space="0" w:color="BFBFBF"/>
            </w:tcBorders>
            <w:shd w:val="clear" w:color="auto" w:fill="auto"/>
            <w:noWrap/>
            <w:vAlign w:val="bottom"/>
            <w:hideMark/>
          </w:tcPr>
          <w:p w14:paraId="6965996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567" w:type="dxa"/>
            <w:tcBorders>
              <w:top w:val="nil"/>
              <w:left w:val="nil"/>
              <w:bottom w:val="single" w:sz="8" w:space="0" w:color="BFBFBF"/>
              <w:right w:val="single" w:sz="8" w:space="0" w:color="BFBFBF"/>
            </w:tcBorders>
            <w:shd w:val="clear" w:color="auto" w:fill="auto"/>
            <w:noWrap/>
            <w:vAlign w:val="bottom"/>
            <w:hideMark/>
          </w:tcPr>
          <w:p w14:paraId="79BB1720"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2</w:t>
            </w:r>
          </w:p>
        </w:tc>
        <w:tc>
          <w:tcPr>
            <w:tcW w:w="708" w:type="dxa"/>
            <w:tcBorders>
              <w:top w:val="nil"/>
              <w:left w:val="nil"/>
              <w:bottom w:val="single" w:sz="8" w:space="0" w:color="BFBFBF"/>
              <w:right w:val="single" w:sz="8" w:space="0" w:color="BFBFBF"/>
            </w:tcBorders>
            <w:shd w:val="clear" w:color="auto" w:fill="auto"/>
            <w:noWrap/>
            <w:vAlign w:val="bottom"/>
            <w:hideMark/>
          </w:tcPr>
          <w:p w14:paraId="1973197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single" w:sz="8" w:space="0" w:color="BFBFBF"/>
              <w:right w:val="single" w:sz="8" w:space="0" w:color="BFBFBF"/>
            </w:tcBorders>
            <w:shd w:val="clear" w:color="auto" w:fill="auto"/>
            <w:noWrap/>
            <w:vAlign w:val="bottom"/>
            <w:hideMark/>
          </w:tcPr>
          <w:p w14:paraId="6FA5BBC8"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851" w:type="dxa"/>
            <w:tcBorders>
              <w:top w:val="nil"/>
              <w:left w:val="nil"/>
              <w:bottom w:val="single" w:sz="8" w:space="0" w:color="BFBFBF"/>
              <w:right w:val="single" w:sz="8" w:space="0" w:color="BFBFBF"/>
            </w:tcBorders>
            <w:shd w:val="clear" w:color="auto" w:fill="auto"/>
            <w:noWrap/>
            <w:vAlign w:val="bottom"/>
            <w:hideMark/>
          </w:tcPr>
          <w:p w14:paraId="4421CCA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r>
      <w:tr w:rsidR="003048B0" w:rsidRPr="003048B0" w14:paraId="26ABDC7C" w14:textId="77777777" w:rsidTr="00932FEC">
        <w:trPr>
          <w:trHeight w:val="315"/>
        </w:trPr>
        <w:tc>
          <w:tcPr>
            <w:tcW w:w="2977" w:type="dxa"/>
            <w:tcBorders>
              <w:top w:val="nil"/>
              <w:left w:val="single" w:sz="8" w:space="0" w:color="BFBFBF"/>
              <w:bottom w:val="nil"/>
              <w:right w:val="single" w:sz="8" w:space="0" w:color="BFBFBF"/>
            </w:tcBorders>
            <w:shd w:val="clear" w:color="000000" w:fill="FFFFFF"/>
            <w:vAlign w:val="center"/>
            <w:hideMark/>
          </w:tcPr>
          <w:p w14:paraId="47ECDE4C" w14:textId="77777777" w:rsidR="003048B0" w:rsidRPr="003048B0" w:rsidRDefault="003048B0" w:rsidP="003048B0">
            <w:pPr>
              <w:spacing w:after="0" w:line="240" w:lineRule="auto"/>
              <w:rPr>
                <w:rFonts w:ascii="Times New Roman" w:eastAsia="Times New Roman" w:hAnsi="Times New Roman" w:cs="Times New Roman"/>
                <w:color w:val="000000"/>
                <w:sz w:val="16"/>
                <w:szCs w:val="16"/>
                <w:lang w:val="bg-BG"/>
              </w:rPr>
            </w:pPr>
            <w:r w:rsidRPr="003048B0">
              <w:rPr>
                <w:rFonts w:ascii="Times New Roman" w:eastAsia="Times New Roman" w:hAnsi="Times New Roman" w:cs="Times New Roman"/>
                <w:color w:val="000000"/>
                <w:sz w:val="16"/>
                <w:szCs w:val="16"/>
                <w:lang w:val="bg-BG"/>
              </w:rPr>
              <w:t>83 и повече</w:t>
            </w:r>
          </w:p>
        </w:tc>
        <w:tc>
          <w:tcPr>
            <w:tcW w:w="708" w:type="dxa"/>
            <w:tcBorders>
              <w:top w:val="nil"/>
              <w:left w:val="nil"/>
              <w:bottom w:val="nil"/>
              <w:right w:val="single" w:sz="8" w:space="0" w:color="BFBFBF"/>
            </w:tcBorders>
            <w:shd w:val="clear" w:color="auto" w:fill="auto"/>
            <w:noWrap/>
            <w:vAlign w:val="bottom"/>
            <w:hideMark/>
          </w:tcPr>
          <w:p w14:paraId="6518E94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nil"/>
              <w:right w:val="single" w:sz="8" w:space="0" w:color="BFBFBF"/>
            </w:tcBorders>
            <w:shd w:val="clear" w:color="auto" w:fill="auto"/>
            <w:noWrap/>
            <w:vAlign w:val="bottom"/>
            <w:hideMark/>
          </w:tcPr>
          <w:p w14:paraId="07BABA5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nil"/>
              <w:right w:val="single" w:sz="8" w:space="0" w:color="BFBFBF"/>
            </w:tcBorders>
            <w:shd w:val="clear" w:color="auto" w:fill="auto"/>
            <w:noWrap/>
            <w:vAlign w:val="bottom"/>
            <w:hideMark/>
          </w:tcPr>
          <w:p w14:paraId="218C4CA4"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567" w:type="dxa"/>
            <w:tcBorders>
              <w:top w:val="nil"/>
              <w:left w:val="nil"/>
              <w:bottom w:val="nil"/>
              <w:right w:val="single" w:sz="8" w:space="0" w:color="BFBFBF"/>
            </w:tcBorders>
            <w:shd w:val="clear" w:color="auto" w:fill="auto"/>
            <w:noWrap/>
            <w:vAlign w:val="bottom"/>
            <w:hideMark/>
          </w:tcPr>
          <w:p w14:paraId="1E64F4A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nil"/>
              <w:right w:val="single" w:sz="8" w:space="0" w:color="BFBFBF"/>
            </w:tcBorders>
            <w:shd w:val="clear" w:color="auto" w:fill="auto"/>
            <w:noWrap/>
            <w:vAlign w:val="bottom"/>
            <w:hideMark/>
          </w:tcPr>
          <w:p w14:paraId="220AE35E"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567" w:type="dxa"/>
            <w:tcBorders>
              <w:top w:val="nil"/>
              <w:left w:val="nil"/>
              <w:bottom w:val="nil"/>
              <w:right w:val="single" w:sz="8" w:space="0" w:color="BFBFBF"/>
            </w:tcBorders>
            <w:shd w:val="clear" w:color="auto" w:fill="auto"/>
            <w:noWrap/>
            <w:vAlign w:val="bottom"/>
            <w:hideMark/>
          </w:tcPr>
          <w:p w14:paraId="16C15D2D"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567" w:type="dxa"/>
            <w:tcBorders>
              <w:top w:val="nil"/>
              <w:left w:val="nil"/>
              <w:bottom w:val="nil"/>
              <w:right w:val="single" w:sz="8" w:space="0" w:color="BFBFBF"/>
            </w:tcBorders>
            <w:shd w:val="clear" w:color="auto" w:fill="auto"/>
            <w:noWrap/>
            <w:vAlign w:val="bottom"/>
            <w:hideMark/>
          </w:tcPr>
          <w:p w14:paraId="13203A8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8" w:type="dxa"/>
            <w:tcBorders>
              <w:top w:val="nil"/>
              <w:left w:val="nil"/>
              <w:bottom w:val="nil"/>
              <w:right w:val="single" w:sz="8" w:space="0" w:color="BFBFBF"/>
            </w:tcBorders>
            <w:shd w:val="clear" w:color="auto" w:fill="auto"/>
            <w:noWrap/>
            <w:vAlign w:val="bottom"/>
            <w:hideMark/>
          </w:tcPr>
          <w:p w14:paraId="567202D7"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709" w:type="dxa"/>
            <w:tcBorders>
              <w:top w:val="nil"/>
              <w:left w:val="nil"/>
              <w:bottom w:val="nil"/>
              <w:right w:val="single" w:sz="8" w:space="0" w:color="BFBFBF"/>
            </w:tcBorders>
            <w:shd w:val="clear" w:color="auto" w:fill="auto"/>
            <w:noWrap/>
            <w:vAlign w:val="bottom"/>
            <w:hideMark/>
          </w:tcPr>
          <w:p w14:paraId="6EE3DBFA"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c>
          <w:tcPr>
            <w:tcW w:w="851" w:type="dxa"/>
            <w:tcBorders>
              <w:top w:val="nil"/>
              <w:left w:val="nil"/>
              <w:bottom w:val="nil"/>
              <w:right w:val="single" w:sz="8" w:space="0" w:color="BFBFBF"/>
            </w:tcBorders>
            <w:shd w:val="clear" w:color="auto" w:fill="auto"/>
            <w:noWrap/>
            <w:vAlign w:val="bottom"/>
            <w:hideMark/>
          </w:tcPr>
          <w:p w14:paraId="367AF8E9" w14:textId="77777777" w:rsidR="003048B0" w:rsidRPr="003048B0" w:rsidRDefault="003048B0" w:rsidP="003048B0">
            <w:pPr>
              <w:spacing w:after="0" w:line="240" w:lineRule="auto"/>
              <w:jc w:val="right"/>
              <w:rPr>
                <w:rFonts w:ascii="Times New Roman" w:eastAsia="Times New Roman" w:hAnsi="Times New Roman" w:cs="Times New Roman"/>
                <w:sz w:val="16"/>
                <w:szCs w:val="16"/>
                <w:lang w:val="bg-BG"/>
              </w:rPr>
            </w:pPr>
            <w:r w:rsidRPr="003048B0">
              <w:rPr>
                <w:rFonts w:ascii="Times New Roman" w:eastAsia="Times New Roman" w:hAnsi="Times New Roman" w:cs="Times New Roman"/>
                <w:sz w:val="16"/>
                <w:szCs w:val="16"/>
                <w:lang w:val="bg-BG"/>
              </w:rPr>
              <w:t xml:space="preserve"> .</w:t>
            </w:r>
          </w:p>
        </w:tc>
      </w:tr>
    </w:tbl>
    <w:p w14:paraId="555A2132" w14:textId="77777777" w:rsidR="00932FEC" w:rsidRPr="00932FEC" w:rsidRDefault="00932FEC" w:rsidP="00932FEC">
      <w:pPr>
        <w:spacing w:after="0" w:line="240" w:lineRule="auto"/>
        <w:rPr>
          <w:rFonts w:ascii="Times New Roman" w:eastAsia="Times New Roman" w:hAnsi="Times New Roman" w:cs="Times New Roman"/>
          <w:i/>
          <w:color w:val="000000"/>
          <w:lang w:val="bg-BG"/>
        </w:rPr>
      </w:pPr>
      <w:bookmarkStart w:id="10" w:name="_Toc71529866"/>
      <w:r w:rsidRPr="00932FEC">
        <w:rPr>
          <w:rFonts w:ascii="Times New Roman" w:eastAsia="Times New Roman" w:hAnsi="Times New Roman" w:cs="Times New Roman"/>
          <w:i/>
          <w:color w:val="000000"/>
          <w:lang w:val="bg-BG"/>
        </w:rPr>
        <w:t>Източник: Национален център по обществено здраве и анализи</w:t>
      </w:r>
    </w:p>
    <w:p w14:paraId="221EB5A1" w14:textId="23D8CD5B" w:rsidR="003048B0" w:rsidRPr="00932FEC" w:rsidRDefault="00932FEC" w:rsidP="00932FEC">
      <w:pPr>
        <w:pStyle w:val="Caption"/>
        <w:rPr>
          <w:rFonts w:eastAsia="Times New Roman" w:cs="Times New Roman"/>
          <w:b w:val="0"/>
          <w:bCs w:val="0"/>
          <w:i/>
          <w:color w:val="000000"/>
          <w:sz w:val="22"/>
          <w:szCs w:val="22"/>
          <w:lang w:eastAsia="en-US"/>
        </w:rPr>
      </w:pPr>
      <w:bookmarkStart w:id="11" w:name="_Toc72918545"/>
      <w:r w:rsidRPr="00932FEC">
        <w:rPr>
          <w:rFonts w:eastAsia="Times New Roman" w:cs="Times New Roman"/>
          <w:b w:val="0"/>
          <w:bCs w:val="0"/>
          <w:i/>
          <w:color w:val="000000"/>
          <w:sz w:val="22"/>
          <w:szCs w:val="22"/>
          <w:lang w:eastAsia="en-US"/>
        </w:rPr>
        <w:t xml:space="preserve">Фигура </w:t>
      </w:r>
      <w:r w:rsidRPr="00932FEC">
        <w:rPr>
          <w:rFonts w:eastAsia="Times New Roman" w:cs="Times New Roman"/>
          <w:b w:val="0"/>
          <w:bCs w:val="0"/>
          <w:i/>
          <w:color w:val="000000"/>
          <w:sz w:val="22"/>
          <w:szCs w:val="22"/>
          <w:lang w:eastAsia="en-US"/>
        </w:rPr>
        <w:fldChar w:fldCharType="begin"/>
      </w:r>
      <w:r w:rsidRPr="00932FEC">
        <w:rPr>
          <w:rFonts w:eastAsia="Times New Roman" w:cs="Times New Roman"/>
          <w:b w:val="0"/>
          <w:bCs w:val="0"/>
          <w:i/>
          <w:color w:val="000000"/>
          <w:sz w:val="22"/>
          <w:szCs w:val="22"/>
          <w:lang w:eastAsia="en-US"/>
        </w:rPr>
        <w:instrText xml:space="preserve"> SEQ Фигура \* ARABIC </w:instrText>
      </w:r>
      <w:r w:rsidRPr="00932FEC">
        <w:rPr>
          <w:rFonts w:eastAsia="Times New Roman" w:cs="Times New Roman"/>
          <w:b w:val="0"/>
          <w:bCs w:val="0"/>
          <w:i/>
          <w:color w:val="000000"/>
          <w:sz w:val="22"/>
          <w:szCs w:val="22"/>
          <w:lang w:eastAsia="en-US"/>
        </w:rPr>
        <w:fldChar w:fldCharType="separate"/>
      </w:r>
      <w:r w:rsidRPr="00932FEC">
        <w:rPr>
          <w:rFonts w:eastAsia="Times New Roman" w:cs="Times New Roman"/>
          <w:b w:val="0"/>
          <w:bCs w:val="0"/>
          <w:i/>
          <w:color w:val="000000"/>
          <w:sz w:val="22"/>
          <w:szCs w:val="22"/>
          <w:lang w:eastAsia="en-US"/>
        </w:rPr>
        <w:t>2</w:t>
      </w:r>
      <w:r w:rsidRPr="00932FEC">
        <w:rPr>
          <w:rFonts w:eastAsia="Times New Roman" w:cs="Times New Roman"/>
          <w:b w:val="0"/>
          <w:bCs w:val="0"/>
          <w:i/>
          <w:color w:val="000000"/>
          <w:sz w:val="22"/>
          <w:szCs w:val="22"/>
          <w:lang w:eastAsia="en-US"/>
        </w:rPr>
        <w:fldChar w:fldCharType="end"/>
      </w:r>
      <w:r w:rsidRPr="00932FEC">
        <w:rPr>
          <w:rFonts w:eastAsia="Times New Roman" w:cs="Times New Roman"/>
          <w:b w:val="0"/>
          <w:bCs w:val="0"/>
          <w:i/>
          <w:color w:val="000000"/>
          <w:sz w:val="22"/>
          <w:szCs w:val="22"/>
          <w:lang w:eastAsia="en-US"/>
        </w:rPr>
        <w:t>.</w:t>
      </w:r>
      <w:r w:rsidR="003048B0" w:rsidRPr="00932FEC">
        <w:rPr>
          <w:rFonts w:eastAsia="Times New Roman" w:cs="Times New Roman"/>
          <w:b w:val="0"/>
          <w:bCs w:val="0"/>
          <w:i/>
          <w:color w:val="000000"/>
          <w:sz w:val="22"/>
          <w:szCs w:val="22"/>
          <w:lang w:eastAsia="en-US"/>
        </w:rPr>
        <w:t xml:space="preserve"> Тенденции на регистрирани шумови нива 2010 – 2019 г.</w:t>
      </w:r>
      <w:bookmarkEnd w:id="10"/>
      <w:bookmarkEnd w:id="11"/>
    </w:p>
    <w:p w14:paraId="0F2A944B" w14:textId="77777777" w:rsidR="003048B0" w:rsidRPr="003048B0" w:rsidRDefault="003048B0" w:rsidP="003048B0">
      <w:pPr>
        <w:spacing w:before="100" w:beforeAutospacing="1" w:after="100" w:afterAutospacing="1" w:line="240" w:lineRule="auto"/>
        <w:jc w:val="both"/>
        <w:rPr>
          <w:rFonts w:ascii="Times New Roman" w:eastAsia="Times New Roman" w:hAnsi="Times New Roman" w:cs="Times New Roman"/>
          <w:sz w:val="24"/>
          <w:szCs w:val="24"/>
          <w:lang w:val="bg-BG"/>
        </w:rPr>
      </w:pPr>
      <w:r w:rsidRPr="003048B0">
        <w:rPr>
          <w:rFonts w:ascii="Calibri" w:eastAsia="Calibri" w:hAnsi="Calibri" w:cs="Times New Roman"/>
          <w:noProof/>
        </w:rPr>
        <w:drawing>
          <wp:inline distT="0" distB="0" distL="0" distR="0" wp14:anchorId="6D734308" wp14:editId="285702B5">
            <wp:extent cx="4895850" cy="2305050"/>
            <wp:effectExtent l="0" t="0" r="19050" b="19050"/>
            <wp:docPr id="2" name="Chart 764"/>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F87BA90"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За периода 2010 - 2019 г. се запазват някои положителни тенденции:</w:t>
      </w:r>
    </w:p>
    <w:p w14:paraId="450D24CB" w14:textId="77777777" w:rsidR="003048B0" w:rsidRPr="003048B0" w:rsidRDefault="003048B0" w:rsidP="00296213">
      <w:pPr>
        <w:numPr>
          <w:ilvl w:val="0"/>
          <w:numId w:val="13"/>
        </w:num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Броят на пунктовете с шумови нива в най-ниския диапазон под 58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 xml:space="preserve">(A) е </w:t>
      </w:r>
      <w:proofErr w:type="spellStart"/>
      <w:r w:rsidRPr="003048B0">
        <w:rPr>
          <w:rFonts w:ascii="Times New Roman" w:eastAsia="Times New Roman" w:hAnsi="Times New Roman" w:cs="Times New Roman"/>
          <w:lang w:val="bg-BG"/>
        </w:rPr>
        <w:t>нарастнал</w:t>
      </w:r>
      <w:proofErr w:type="spellEnd"/>
      <w:r w:rsidRPr="003048B0">
        <w:rPr>
          <w:rFonts w:ascii="Times New Roman" w:eastAsia="Times New Roman" w:hAnsi="Times New Roman" w:cs="Times New Roman"/>
          <w:lang w:val="bg-BG"/>
        </w:rPr>
        <w:t xml:space="preserve"> с 19,3% през 2019г. в сравнение с 2010г. </w:t>
      </w:r>
    </w:p>
    <w:p w14:paraId="24494A9A" w14:textId="77777777" w:rsidR="003048B0" w:rsidRPr="003048B0" w:rsidRDefault="003048B0" w:rsidP="00296213">
      <w:pPr>
        <w:numPr>
          <w:ilvl w:val="0"/>
          <w:numId w:val="13"/>
        </w:num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През периода от 2010 г. – 2019г. най-висок дял се пада на нивата в диапазона 63-67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 като шума с тези нива преобладава почти във всички изследвани градове на страната. През 2019 г. в 36,8 % от пунктовете са регистрирани такива нива.</w:t>
      </w:r>
    </w:p>
    <w:p w14:paraId="2ABFBB08" w14:textId="77777777" w:rsidR="003048B0" w:rsidRPr="003048B0" w:rsidRDefault="003048B0" w:rsidP="00296213">
      <w:pPr>
        <w:numPr>
          <w:ilvl w:val="0"/>
          <w:numId w:val="13"/>
        </w:num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Данните показват понижаване на нивата на шума в диапазона 68-72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 xml:space="preserve">(A), за целия период на проследяване. </w:t>
      </w:r>
    </w:p>
    <w:p w14:paraId="1876E784" w14:textId="77777777" w:rsidR="003048B0" w:rsidRPr="003048B0" w:rsidRDefault="003048B0" w:rsidP="00296213">
      <w:pPr>
        <w:numPr>
          <w:ilvl w:val="0"/>
          <w:numId w:val="13"/>
        </w:num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През наблюдавания период намалява броят на пунктовете, попадащи в диапазона (73-77)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w:t>
      </w:r>
    </w:p>
    <w:p w14:paraId="249C82FB" w14:textId="77777777" w:rsidR="003048B0" w:rsidRPr="003048B0" w:rsidRDefault="003048B0" w:rsidP="00296213">
      <w:pPr>
        <w:numPr>
          <w:ilvl w:val="0"/>
          <w:numId w:val="13"/>
        </w:num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През разглеждания период 2010-2019г. намалява броя на пунктовете в диапазона на най-високите нива (73-77)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 като понижението е значително и достига до 70% в сравнение с нивата преди десет години и през 2019г. достига до 2% от общия брой контролирани зони (при 7% за 2010г).</w:t>
      </w:r>
    </w:p>
    <w:p w14:paraId="23598A5D" w14:textId="77777777" w:rsidR="003048B0" w:rsidRPr="003048B0" w:rsidRDefault="003048B0" w:rsidP="00296213">
      <w:pPr>
        <w:numPr>
          <w:ilvl w:val="0"/>
          <w:numId w:val="13"/>
        </w:numPr>
        <w:spacing w:before="120" w:after="120" w:line="264" w:lineRule="auto"/>
        <w:contextualSpacing/>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Друг положителен факт е, че с изключение на регистрираните през 2016г. в два пункта нарушения, през целия период няма измервания, които да показват нива на шум в диапазоните 78-82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 xml:space="preserve">(A) и над 82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w:t>
      </w:r>
    </w:p>
    <w:p w14:paraId="5ABC92A0" w14:textId="77777777" w:rsidR="00B2655A" w:rsidRDefault="00B2655A" w:rsidP="003048B0">
      <w:pPr>
        <w:spacing w:before="120" w:after="120" w:line="264" w:lineRule="auto"/>
        <w:jc w:val="both"/>
        <w:rPr>
          <w:rFonts w:ascii="Times New Roman" w:eastAsia="Times New Roman" w:hAnsi="Times New Roman" w:cs="Times New Roman"/>
          <w:b/>
          <w:lang w:val="bg-BG"/>
        </w:rPr>
      </w:pPr>
    </w:p>
    <w:p w14:paraId="3D1DC796" w14:textId="4B857A95" w:rsidR="003048B0" w:rsidRPr="003048B0" w:rsidRDefault="003048B0" w:rsidP="003048B0">
      <w:pPr>
        <w:spacing w:before="120" w:after="120" w:line="264" w:lineRule="auto"/>
        <w:jc w:val="both"/>
        <w:rPr>
          <w:rFonts w:ascii="Times New Roman" w:eastAsia="Times New Roman" w:hAnsi="Times New Roman" w:cs="Times New Roman"/>
          <w:b/>
          <w:lang w:val="bg-BG"/>
        </w:rPr>
      </w:pPr>
      <w:r w:rsidRPr="003048B0">
        <w:rPr>
          <w:rFonts w:ascii="Times New Roman" w:eastAsia="Times New Roman" w:hAnsi="Times New Roman" w:cs="Times New Roman"/>
          <w:b/>
          <w:lang w:val="bg-BG"/>
        </w:rPr>
        <w:t>Тенденции в броя на хората, изложени на наднормени нива на шумово натоварване:</w:t>
      </w:r>
    </w:p>
    <w:p w14:paraId="3A7E8901"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Въпреки наблюдаваните положителни тенденции, запазва се значителен е процентът от жителите, които са изложени на нива на шум над граничните стойности за съответните населени територии и зони, регламентирани в законодателството.</w:t>
      </w:r>
    </w:p>
    <w:p w14:paraId="235AB818" w14:textId="5C935F18" w:rsidR="003048B0" w:rsidRPr="00932FEC" w:rsidRDefault="003048B0" w:rsidP="003048B0">
      <w:pPr>
        <w:keepNext/>
        <w:suppressAutoHyphens/>
        <w:spacing w:before="240" w:after="60" w:line="280" w:lineRule="atLeast"/>
        <w:rPr>
          <w:rFonts w:ascii="Times New Roman" w:eastAsia="Times New Roman" w:hAnsi="Times New Roman" w:cs="Times New Roman"/>
          <w:i/>
          <w:color w:val="000000"/>
          <w:lang w:val="bg-BG"/>
        </w:rPr>
      </w:pPr>
      <w:bookmarkStart w:id="12" w:name="_Toc71527493"/>
      <w:bookmarkStart w:id="13" w:name="_Toc72918531"/>
      <w:r w:rsidRPr="00932FEC">
        <w:rPr>
          <w:rFonts w:ascii="Times New Roman" w:eastAsia="Times New Roman" w:hAnsi="Times New Roman" w:cs="Times New Roman"/>
          <w:i/>
          <w:color w:val="000000"/>
          <w:lang w:val="bg-BG"/>
        </w:rPr>
        <w:t xml:space="preserve">Таблица </w:t>
      </w:r>
      <w:r w:rsidRPr="00932FEC">
        <w:rPr>
          <w:rFonts w:ascii="Times New Roman" w:eastAsia="Times New Roman" w:hAnsi="Times New Roman" w:cs="Times New Roman"/>
          <w:i/>
          <w:color w:val="000000"/>
          <w:lang w:val="bg-BG"/>
        </w:rPr>
        <w:fldChar w:fldCharType="begin"/>
      </w:r>
      <w:r w:rsidRPr="00932FEC">
        <w:rPr>
          <w:rFonts w:ascii="Times New Roman" w:eastAsia="Times New Roman" w:hAnsi="Times New Roman" w:cs="Times New Roman"/>
          <w:i/>
          <w:color w:val="000000"/>
          <w:lang w:val="bg-BG"/>
        </w:rPr>
        <w:instrText xml:space="preserve"> SEQ Таблица \* ARABIC </w:instrText>
      </w:r>
      <w:r w:rsidRPr="00932FEC">
        <w:rPr>
          <w:rFonts w:ascii="Times New Roman" w:eastAsia="Times New Roman" w:hAnsi="Times New Roman" w:cs="Times New Roman"/>
          <w:i/>
          <w:color w:val="000000"/>
          <w:lang w:val="bg-BG"/>
        </w:rPr>
        <w:fldChar w:fldCharType="separate"/>
      </w:r>
      <w:r w:rsidR="00932FEC">
        <w:rPr>
          <w:rFonts w:ascii="Times New Roman" w:eastAsia="Times New Roman" w:hAnsi="Times New Roman" w:cs="Times New Roman"/>
          <w:i/>
          <w:noProof/>
          <w:color w:val="000000"/>
          <w:lang w:val="bg-BG"/>
        </w:rPr>
        <w:t>3</w:t>
      </w:r>
      <w:r w:rsidRPr="00932FEC">
        <w:rPr>
          <w:rFonts w:ascii="Times New Roman" w:eastAsia="Times New Roman" w:hAnsi="Times New Roman" w:cs="Times New Roman"/>
          <w:i/>
          <w:color w:val="000000"/>
          <w:lang w:val="bg-BG"/>
        </w:rPr>
        <w:fldChar w:fldCharType="end"/>
      </w:r>
      <w:r w:rsidRPr="00932FEC">
        <w:rPr>
          <w:rFonts w:ascii="Times New Roman" w:eastAsia="Times New Roman" w:hAnsi="Times New Roman" w:cs="Times New Roman"/>
          <w:i/>
          <w:color w:val="000000"/>
          <w:lang w:val="bg-BG"/>
        </w:rPr>
        <w:t>. Обобщена информация за тенденциите в изменението на броя хора, изложени на високи нива на шумово замърсяване</w:t>
      </w:r>
      <w:bookmarkEnd w:id="12"/>
      <w:bookmarkEnd w:id="13"/>
    </w:p>
    <w:tbl>
      <w:tblPr>
        <w:tblStyle w:val="TableGrid"/>
        <w:tblW w:w="0" w:type="auto"/>
        <w:tblLook w:val="04A0" w:firstRow="1" w:lastRow="0" w:firstColumn="1" w:lastColumn="0" w:noHBand="0" w:noVBand="1"/>
      </w:tblPr>
      <w:tblGrid>
        <w:gridCol w:w="1746"/>
        <w:gridCol w:w="1268"/>
        <w:gridCol w:w="1266"/>
        <w:gridCol w:w="1267"/>
        <w:gridCol w:w="1267"/>
        <w:gridCol w:w="1268"/>
        <w:gridCol w:w="1268"/>
      </w:tblGrid>
      <w:tr w:rsidR="003048B0" w:rsidRPr="00FA34B5" w14:paraId="1B540094" w14:textId="77777777" w:rsidTr="00486DFD">
        <w:trPr>
          <w:trHeight w:val="450"/>
        </w:trPr>
        <w:tc>
          <w:tcPr>
            <w:tcW w:w="1682" w:type="dxa"/>
          </w:tcPr>
          <w:p w14:paraId="6A552431"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p>
        </w:tc>
        <w:tc>
          <w:tcPr>
            <w:tcW w:w="3857" w:type="dxa"/>
            <w:gridSpan w:val="3"/>
          </w:tcPr>
          <w:p w14:paraId="5F5A63D6" w14:textId="77777777" w:rsidR="003048B0" w:rsidRPr="003048B0" w:rsidRDefault="003048B0" w:rsidP="003048B0">
            <w:pPr>
              <w:spacing w:before="100" w:beforeAutospacing="1" w:after="100" w:afterAutospacing="1"/>
              <w:jc w:val="center"/>
              <w:rPr>
                <w:rFonts w:ascii="Times New Roman" w:eastAsia="Times New Roman" w:hAnsi="Times New Roman" w:cs="Times New Roman"/>
                <w:b/>
                <w:bCs/>
                <w:lang w:val="bg-BG"/>
              </w:rPr>
            </w:pPr>
            <w:r w:rsidRPr="003048B0">
              <w:rPr>
                <w:rFonts w:ascii="Times New Roman" w:eastAsia="Times New Roman" w:hAnsi="Times New Roman" w:cs="Times New Roman"/>
                <w:b/>
                <w:bCs/>
                <w:lang w:val="bg-BG"/>
              </w:rPr>
              <w:t xml:space="preserve">Брой хора, изложени на наднормено шумово натоварване </w:t>
            </w:r>
            <w:proofErr w:type="spellStart"/>
            <w:r w:rsidRPr="003048B0">
              <w:rPr>
                <w:rFonts w:ascii="Times New Roman" w:eastAsia="Times New Roman" w:hAnsi="Times New Roman" w:cs="Times New Roman"/>
                <w:b/>
                <w:bCs/>
                <w:lang w:val="bg-BG"/>
              </w:rPr>
              <w:t>L</w:t>
            </w:r>
            <w:r w:rsidRPr="003048B0">
              <w:rPr>
                <w:rFonts w:ascii="Times New Roman" w:eastAsia="Times New Roman" w:hAnsi="Times New Roman" w:cs="Times New Roman"/>
                <w:b/>
                <w:bCs/>
                <w:vertAlign w:val="subscript"/>
                <w:lang w:val="bg-BG"/>
              </w:rPr>
              <w:t>ден</w:t>
            </w:r>
            <w:proofErr w:type="spellEnd"/>
            <w:r w:rsidRPr="003048B0">
              <w:rPr>
                <w:rFonts w:ascii="Times New Roman" w:eastAsia="Calibri" w:hAnsi="Times New Roman" w:cs="Times New Roman"/>
                <w:lang w:val="bg-BG"/>
              </w:rPr>
              <w:t xml:space="preserve"> </w:t>
            </w:r>
            <w:r w:rsidRPr="003048B0">
              <w:rPr>
                <w:rFonts w:ascii="Times New Roman" w:eastAsia="Times New Roman" w:hAnsi="Times New Roman" w:cs="Times New Roman"/>
                <w:b/>
                <w:bCs/>
                <w:lang w:val="bg-BG"/>
              </w:rPr>
              <w:t xml:space="preserve">&gt; = 55 </w:t>
            </w:r>
            <w:proofErr w:type="spellStart"/>
            <w:r w:rsidRPr="003048B0">
              <w:rPr>
                <w:rFonts w:ascii="Times New Roman" w:eastAsia="Times New Roman" w:hAnsi="Times New Roman" w:cs="Times New Roman"/>
                <w:b/>
                <w:bCs/>
                <w:lang w:val="bg-BG"/>
              </w:rPr>
              <w:t>dB</w:t>
            </w:r>
            <w:proofErr w:type="spellEnd"/>
          </w:p>
        </w:tc>
        <w:tc>
          <w:tcPr>
            <w:tcW w:w="3857" w:type="dxa"/>
            <w:gridSpan w:val="3"/>
          </w:tcPr>
          <w:p w14:paraId="29B4E222" w14:textId="77777777" w:rsidR="003048B0" w:rsidRPr="003048B0" w:rsidRDefault="003048B0" w:rsidP="003048B0">
            <w:pPr>
              <w:spacing w:before="100" w:beforeAutospacing="1" w:after="100" w:afterAutospacing="1"/>
              <w:jc w:val="center"/>
              <w:rPr>
                <w:rFonts w:ascii="Times New Roman" w:eastAsia="Calibri" w:hAnsi="Times New Roman" w:cs="Times New Roman"/>
                <w:lang w:val="bg-BG"/>
              </w:rPr>
            </w:pPr>
            <w:r w:rsidRPr="003048B0">
              <w:rPr>
                <w:rFonts w:ascii="Times New Roman" w:eastAsia="Times New Roman" w:hAnsi="Times New Roman" w:cs="Times New Roman"/>
                <w:b/>
                <w:bCs/>
                <w:lang w:val="bg-BG"/>
              </w:rPr>
              <w:t xml:space="preserve">Брой хора, изложени на наднормено шумово натоварване </w:t>
            </w:r>
            <w:proofErr w:type="spellStart"/>
            <w:r w:rsidRPr="003048B0">
              <w:rPr>
                <w:rFonts w:ascii="Times New Roman" w:eastAsia="Times New Roman" w:hAnsi="Times New Roman" w:cs="Times New Roman"/>
                <w:b/>
                <w:bCs/>
                <w:lang w:val="bg-BG"/>
              </w:rPr>
              <w:t>L</w:t>
            </w:r>
            <w:r w:rsidRPr="003048B0">
              <w:rPr>
                <w:rFonts w:ascii="Times New Roman" w:eastAsia="Times New Roman" w:hAnsi="Times New Roman" w:cs="Times New Roman"/>
                <w:b/>
                <w:bCs/>
                <w:vertAlign w:val="subscript"/>
                <w:lang w:val="bg-BG"/>
              </w:rPr>
              <w:t>нощ</w:t>
            </w:r>
            <w:proofErr w:type="spellEnd"/>
            <w:r w:rsidRPr="003048B0">
              <w:rPr>
                <w:rFonts w:ascii="Times New Roman" w:eastAsia="Calibri" w:hAnsi="Times New Roman" w:cs="Times New Roman"/>
                <w:lang w:val="bg-BG"/>
              </w:rPr>
              <w:t xml:space="preserve"> </w:t>
            </w:r>
            <w:r w:rsidRPr="003048B0">
              <w:rPr>
                <w:rFonts w:ascii="Times New Roman" w:eastAsia="Times New Roman" w:hAnsi="Times New Roman" w:cs="Times New Roman"/>
                <w:b/>
                <w:bCs/>
                <w:lang w:val="bg-BG"/>
              </w:rPr>
              <w:t xml:space="preserve">&gt; = 50 </w:t>
            </w:r>
            <w:proofErr w:type="spellStart"/>
            <w:r w:rsidRPr="003048B0">
              <w:rPr>
                <w:rFonts w:ascii="Times New Roman" w:eastAsia="Times New Roman" w:hAnsi="Times New Roman" w:cs="Times New Roman"/>
                <w:b/>
                <w:bCs/>
                <w:lang w:val="bg-BG"/>
              </w:rPr>
              <w:t>dB</w:t>
            </w:r>
            <w:proofErr w:type="spellEnd"/>
          </w:p>
        </w:tc>
      </w:tr>
      <w:tr w:rsidR="003048B0" w:rsidRPr="003048B0" w14:paraId="08517367" w14:textId="77777777" w:rsidTr="00486DFD">
        <w:tc>
          <w:tcPr>
            <w:tcW w:w="1682" w:type="dxa"/>
          </w:tcPr>
          <w:p w14:paraId="00A6F986"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p>
        </w:tc>
        <w:tc>
          <w:tcPr>
            <w:tcW w:w="1287" w:type="dxa"/>
            <w:shd w:val="clear" w:color="auto" w:fill="F2F2F2"/>
          </w:tcPr>
          <w:p w14:paraId="20BF2F4C" w14:textId="77777777" w:rsidR="003048B0" w:rsidRPr="003048B0" w:rsidRDefault="003048B0" w:rsidP="003048B0">
            <w:pPr>
              <w:spacing w:before="100" w:beforeAutospacing="1" w:after="100" w:afterAutospacing="1"/>
              <w:jc w:val="center"/>
              <w:rPr>
                <w:rFonts w:ascii="Times New Roman" w:eastAsia="Calibri" w:hAnsi="Times New Roman" w:cs="Times New Roman"/>
                <w:b/>
                <w:i/>
                <w:lang w:val="bg-BG"/>
              </w:rPr>
            </w:pPr>
            <w:r w:rsidRPr="003048B0">
              <w:rPr>
                <w:rFonts w:ascii="Times New Roman" w:eastAsia="Calibri" w:hAnsi="Times New Roman" w:cs="Times New Roman"/>
                <w:b/>
                <w:i/>
                <w:lang w:val="bg-BG"/>
              </w:rPr>
              <w:t>2007</w:t>
            </w:r>
          </w:p>
        </w:tc>
        <w:tc>
          <w:tcPr>
            <w:tcW w:w="1285" w:type="dxa"/>
            <w:shd w:val="clear" w:color="auto" w:fill="F2F2F2"/>
          </w:tcPr>
          <w:p w14:paraId="61863121" w14:textId="77777777" w:rsidR="003048B0" w:rsidRPr="003048B0" w:rsidRDefault="003048B0" w:rsidP="003048B0">
            <w:pPr>
              <w:spacing w:before="100" w:beforeAutospacing="1" w:after="100" w:afterAutospacing="1"/>
              <w:jc w:val="center"/>
              <w:rPr>
                <w:rFonts w:ascii="Times New Roman" w:eastAsia="Calibri" w:hAnsi="Times New Roman" w:cs="Times New Roman"/>
                <w:b/>
                <w:i/>
                <w:lang w:val="bg-BG"/>
              </w:rPr>
            </w:pPr>
            <w:r w:rsidRPr="003048B0">
              <w:rPr>
                <w:rFonts w:ascii="Times New Roman" w:eastAsia="Calibri" w:hAnsi="Times New Roman" w:cs="Times New Roman"/>
                <w:b/>
                <w:i/>
                <w:lang w:val="bg-BG"/>
              </w:rPr>
              <w:t>2012</w:t>
            </w:r>
          </w:p>
        </w:tc>
        <w:tc>
          <w:tcPr>
            <w:tcW w:w="1285" w:type="dxa"/>
            <w:shd w:val="clear" w:color="auto" w:fill="F2F2F2"/>
          </w:tcPr>
          <w:p w14:paraId="74179F02" w14:textId="77777777" w:rsidR="003048B0" w:rsidRPr="003048B0" w:rsidRDefault="003048B0" w:rsidP="003048B0">
            <w:pPr>
              <w:spacing w:before="100" w:beforeAutospacing="1" w:after="100" w:afterAutospacing="1"/>
              <w:jc w:val="center"/>
              <w:rPr>
                <w:rFonts w:ascii="Times New Roman" w:eastAsia="Calibri" w:hAnsi="Times New Roman" w:cs="Times New Roman"/>
                <w:b/>
                <w:i/>
                <w:lang w:val="bg-BG"/>
              </w:rPr>
            </w:pPr>
            <w:r w:rsidRPr="003048B0">
              <w:rPr>
                <w:rFonts w:ascii="Times New Roman" w:eastAsia="Calibri" w:hAnsi="Times New Roman" w:cs="Times New Roman"/>
                <w:b/>
                <w:i/>
                <w:lang w:val="bg-BG"/>
              </w:rPr>
              <w:t>2017</w:t>
            </w:r>
          </w:p>
        </w:tc>
        <w:tc>
          <w:tcPr>
            <w:tcW w:w="1285" w:type="dxa"/>
            <w:shd w:val="clear" w:color="auto" w:fill="BFBFBF"/>
          </w:tcPr>
          <w:p w14:paraId="493BF3FB" w14:textId="77777777" w:rsidR="003048B0" w:rsidRPr="003048B0" w:rsidRDefault="003048B0" w:rsidP="003048B0">
            <w:pPr>
              <w:spacing w:before="100" w:beforeAutospacing="1" w:after="100" w:afterAutospacing="1"/>
              <w:jc w:val="center"/>
              <w:rPr>
                <w:rFonts w:ascii="Times New Roman" w:eastAsia="Calibri" w:hAnsi="Times New Roman" w:cs="Times New Roman"/>
                <w:b/>
                <w:i/>
                <w:lang w:val="bg-BG"/>
              </w:rPr>
            </w:pPr>
            <w:r w:rsidRPr="003048B0">
              <w:rPr>
                <w:rFonts w:ascii="Times New Roman" w:eastAsia="Calibri" w:hAnsi="Times New Roman" w:cs="Times New Roman"/>
                <w:b/>
                <w:i/>
                <w:lang w:val="bg-BG"/>
              </w:rPr>
              <w:t>2007</w:t>
            </w:r>
          </w:p>
        </w:tc>
        <w:tc>
          <w:tcPr>
            <w:tcW w:w="1286" w:type="dxa"/>
            <w:shd w:val="clear" w:color="auto" w:fill="BFBFBF"/>
          </w:tcPr>
          <w:p w14:paraId="1C0BBF86" w14:textId="77777777" w:rsidR="003048B0" w:rsidRPr="003048B0" w:rsidRDefault="003048B0" w:rsidP="003048B0">
            <w:pPr>
              <w:spacing w:before="100" w:beforeAutospacing="1" w:after="100" w:afterAutospacing="1"/>
              <w:jc w:val="center"/>
              <w:rPr>
                <w:rFonts w:ascii="Times New Roman" w:eastAsia="Calibri" w:hAnsi="Times New Roman" w:cs="Times New Roman"/>
                <w:b/>
                <w:i/>
                <w:lang w:val="bg-BG"/>
              </w:rPr>
            </w:pPr>
            <w:r w:rsidRPr="003048B0">
              <w:rPr>
                <w:rFonts w:ascii="Times New Roman" w:eastAsia="Calibri" w:hAnsi="Times New Roman" w:cs="Times New Roman"/>
                <w:b/>
                <w:i/>
                <w:lang w:val="bg-BG"/>
              </w:rPr>
              <w:t>2012</w:t>
            </w:r>
          </w:p>
        </w:tc>
        <w:tc>
          <w:tcPr>
            <w:tcW w:w="1286" w:type="dxa"/>
            <w:shd w:val="clear" w:color="auto" w:fill="BFBFBF"/>
          </w:tcPr>
          <w:p w14:paraId="09BF3B45" w14:textId="77777777" w:rsidR="003048B0" w:rsidRPr="003048B0" w:rsidRDefault="003048B0" w:rsidP="003048B0">
            <w:pPr>
              <w:spacing w:before="100" w:beforeAutospacing="1" w:after="100" w:afterAutospacing="1"/>
              <w:jc w:val="center"/>
              <w:rPr>
                <w:rFonts w:ascii="Times New Roman" w:eastAsia="Calibri" w:hAnsi="Times New Roman" w:cs="Times New Roman"/>
                <w:b/>
                <w:i/>
                <w:lang w:val="bg-BG"/>
              </w:rPr>
            </w:pPr>
            <w:r w:rsidRPr="003048B0">
              <w:rPr>
                <w:rFonts w:ascii="Times New Roman" w:eastAsia="Calibri" w:hAnsi="Times New Roman" w:cs="Times New Roman"/>
                <w:b/>
                <w:i/>
                <w:lang w:val="bg-BG"/>
              </w:rPr>
              <w:t>2017</w:t>
            </w:r>
          </w:p>
        </w:tc>
      </w:tr>
      <w:tr w:rsidR="003048B0" w:rsidRPr="003048B0" w14:paraId="3066E16C" w14:textId="77777777" w:rsidTr="00486DFD">
        <w:tc>
          <w:tcPr>
            <w:tcW w:w="1682" w:type="dxa"/>
          </w:tcPr>
          <w:p w14:paraId="37C4E5C6" w14:textId="77777777" w:rsidR="003048B0" w:rsidRPr="003048B0" w:rsidRDefault="003048B0" w:rsidP="003048B0">
            <w:pPr>
              <w:spacing w:before="100" w:beforeAutospacing="1" w:after="100" w:afterAutospacing="1"/>
              <w:jc w:val="both"/>
              <w:rPr>
                <w:rFonts w:ascii="Times New Roman" w:eastAsia="Calibri" w:hAnsi="Times New Roman" w:cs="Times New Roman"/>
                <w:b/>
                <w:lang w:val="bg-BG"/>
              </w:rPr>
            </w:pPr>
            <w:r w:rsidRPr="003048B0">
              <w:rPr>
                <w:rFonts w:ascii="Times New Roman" w:eastAsia="Calibri" w:hAnsi="Times New Roman" w:cs="Times New Roman"/>
                <w:b/>
                <w:lang w:val="bg-BG"/>
              </w:rPr>
              <w:t>Автомобилен транспорт</w:t>
            </w:r>
          </w:p>
        </w:tc>
        <w:tc>
          <w:tcPr>
            <w:tcW w:w="1287" w:type="dxa"/>
            <w:shd w:val="clear" w:color="auto" w:fill="F2F2F2"/>
          </w:tcPr>
          <w:p w14:paraId="17AFAEFB"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1 828 300</w:t>
            </w:r>
          </w:p>
        </w:tc>
        <w:tc>
          <w:tcPr>
            <w:tcW w:w="1285" w:type="dxa"/>
            <w:shd w:val="clear" w:color="auto" w:fill="F2F2F2"/>
          </w:tcPr>
          <w:p w14:paraId="49D882B0"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2 420 100</w:t>
            </w:r>
          </w:p>
        </w:tc>
        <w:tc>
          <w:tcPr>
            <w:tcW w:w="1285" w:type="dxa"/>
            <w:shd w:val="clear" w:color="auto" w:fill="F2F2F2"/>
          </w:tcPr>
          <w:p w14:paraId="121A79EC"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2 041 100</w:t>
            </w:r>
          </w:p>
        </w:tc>
        <w:tc>
          <w:tcPr>
            <w:tcW w:w="1285" w:type="dxa"/>
            <w:shd w:val="clear" w:color="auto" w:fill="BFBFBF"/>
          </w:tcPr>
          <w:p w14:paraId="1CC4205D"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1 575 800</w:t>
            </w:r>
          </w:p>
        </w:tc>
        <w:tc>
          <w:tcPr>
            <w:tcW w:w="1286" w:type="dxa"/>
            <w:shd w:val="clear" w:color="auto" w:fill="BFBFBF"/>
          </w:tcPr>
          <w:p w14:paraId="2B1A4A28"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1 934 500</w:t>
            </w:r>
          </w:p>
        </w:tc>
        <w:tc>
          <w:tcPr>
            <w:tcW w:w="1286" w:type="dxa"/>
            <w:shd w:val="clear" w:color="auto" w:fill="BFBFBF"/>
          </w:tcPr>
          <w:p w14:paraId="2A9BA71E"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1 383 200</w:t>
            </w:r>
          </w:p>
        </w:tc>
      </w:tr>
      <w:tr w:rsidR="003048B0" w:rsidRPr="003048B0" w14:paraId="2BE3B9DD" w14:textId="77777777" w:rsidTr="00486DFD">
        <w:tc>
          <w:tcPr>
            <w:tcW w:w="1682" w:type="dxa"/>
          </w:tcPr>
          <w:p w14:paraId="75E2B68F" w14:textId="77777777" w:rsidR="003048B0" w:rsidRPr="003048B0" w:rsidRDefault="003048B0" w:rsidP="003048B0">
            <w:pPr>
              <w:spacing w:before="100" w:beforeAutospacing="1" w:after="100" w:afterAutospacing="1"/>
              <w:jc w:val="both"/>
              <w:rPr>
                <w:rFonts w:ascii="Times New Roman" w:eastAsia="Calibri" w:hAnsi="Times New Roman" w:cs="Times New Roman"/>
                <w:b/>
                <w:lang w:val="bg-BG"/>
              </w:rPr>
            </w:pPr>
            <w:r w:rsidRPr="003048B0">
              <w:rPr>
                <w:rFonts w:ascii="Times New Roman" w:eastAsia="Calibri" w:hAnsi="Times New Roman" w:cs="Times New Roman"/>
                <w:b/>
                <w:lang w:val="bg-BG"/>
              </w:rPr>
              <w:t>Железопътен транспорт</w:t>
            </w:r>
          </w:p>
        </w:tc>
        <w:tc>
          <w:tcPr>
            <w:tcW w:w="1287" w:type="dxa"/>
            <w:shd w:val="clear" w:color="auto" w:fill="F2F2F2"/>
          </w:tcPr>
          <w:p w14:paraId="15829359"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24 800</w:t>
            </w:r>
          </w:p>
        </w:tc>
        <w:tc>
          <w:tcPr>
            <w:tcW w:w="1285" w:type="dxa"/>
            <w:shd w:val="clear" w:color="auto" w:fill="F2F2F2"/>
          </w:tcPr>
          <w:p w14:paraId="4D5B7980"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26 300</w:t>
            </w:r>
          </w:p>
        </w:tc>
        <w:tc>
          <w:tcPr>
            <w:tcW w:w="1285" w:type="dxa"/>
            <w:shd w:val="clear" w:color="auto" w:fill="F2F2F2"/>
          </w:tcPr>
          <w:p w14:paraId="4950F7DE"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42 300</w:t>
            </w:r>
          </w:p>
        </w:tc>
        <w:tc>
          <w:tcPr>
            <w:tcW w:w="1285" w:type="dxa"/>
            <w:shd w:val="clear" w:color="auto" w:fill="BFBFBF"/>
          </w:tcPr>
          <w:p w14:paraId="4241EDB8"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22 600</w:t>
            </w:r>
          </w:p>
        </w:tc>
        <w:tc>
          <w:tcPr>
            <w:tcW w:w="1286" w:type="dxa"/>
            <w:shd w:val="clear" w:color="auto" w:fill="BFBFBF"/>
          </w:tcPr>
          <w:p w14:paraId="76497F29"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23 300</w:t>
            </w:r>
          </w:p>
        </w:tc>
        <w:tc>
          <w:tcPr>
            <w:tcW w:w="1286" w:type="dxa"/>
            <w:shd w:val="clear" w:color="auto" w:fill="BFBFBF"/>
          </w:tcPr>
          <w:p w14:paraId="7CA0477E"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38 800</w:t>
            </w:r>
          </w:p>
        </w:tc>
      </w:tr>
      <w:tr w:rsidR="003048B0" w:rsidRPr="003048B0" w14:paraId="4DD0184E" w14:textId="77777777" w:rsidTr="00486DFD">
        <w:tc>
          <w:tcPr>
            <w:tcW w:w="1682" w:type="dxa"/>
          </w:tcPr>
          <w:p w14:paraId="5A5E2E52" w14:textId="77777777" w:rsidR="003048B0" w:rsidRPr="003048B0" w:rsidRDefault="003048B0" w:rsidP="003048B0">
            <w:pPr>
              <w:spacing w:before="100" w:beforeAutospacing="1" w:after="100" w:afterAutospacing="1"/>
              <w:jc w:val="both"/>
              <w:rPr>
                <w:rFonts w:ascii="Times New Roman" w:eastAsia="Calibri" w:hAnsi="Times New Roman" w:cs="Times New Roman"/>
                <w:b/>
                <w:lang w:val="bg-BG"/>
              </w:rPr>
            </w:pPr>
            <w:r w:rsidRPr="003048B0">
              <w:rPr>
                <w:rFonts w:ascii="Times New Roman" w:eastAsia="Calibri" w:hAnsi="Times New Roman" w:cs="Times New Roman"/>
                <w:b/>
                <w:lang w:val="bg-BG"/>
              </w:rPr>
              <w:t>Въздушен транспорт</w:t>
            </w:r>
          </w:p>
        </w:tc>
        <w:tc>
          <w:tcPr>
            <w:tcW w:w="1287" w:type="dxa"/>
            <w:shd w:val="clear" w:color="auto" w:fill="F2F2F2"/>
          </w:tcPr>
          <w:p w14:paraId="6A23F43A"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105 600</w:t>
            </w:r>
          </w:p>
        </w:tc>
        <w:tc>
          <w:tcPr>
            <w:tcW w:w="1285" w:type="dxa"/>
            <w:shd w:val="clear" w:color="auto" w:fill="F2F2F2"/>
          </w:tcPr>
          <w:p w14:paraId="005D3941"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105 600</w:t>
            </w:r>
          </w:p>
        </w:tc>
        <w:tc>
          <w:tcPr>
            <w:tcW w:w="1285" w:type="dxa"/>
            <w:shd w:val="clear" w:color="auto" w:fill="F2F2F2"/>
          </w:tcPr>
          <w:p w14:paraId="136A2079"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5 200</w:t>
            </w:r>
          </w:p>
        </w:tc>
        <w:tc>
          <w:tcPr>
            <w:tcW w:w="1285" w:type="dxa"/>
            <w:shd w:val="clear" w:color="auto" w:fill="BFBFBF"/>
          </w:tcPr>
          <w:p w14:paraId="696C7BBA"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48 100</w:t>
            </w:r>
          </w:p>
        </w:tc>
        <w:tc>
          <w:tcPr>
            <w:tcW w:w="1286" w:type="dxa"/>
            <w:shd w:val="clear" w:color="auto" w:fill="BFBFBF"/>
          </w:tcPr>
          <w:p w14:paraId="01D37881"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48 100</w:t>
            </w:r>
          </w:p>
        </w:tc>
        <w:tc>
          <w:tcPr>
            <w:tcW w:w="1286" w:type="dxa"/>
            <w:shd w:val="clear" w:color="auto" w:fill="BFBFBF"/>
          </w:tcPr>
          <w:p w14:paraId="28C2A210"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600</w:t>
            </w:r>
          </w:p>
        </w:tc>
      </w:tr>
      <w:tr w:rsidR="003048B0" w:rsidRPr="003048B0" w14:paraId="64E8C54C" w14:textId="77777777" w:rsidTr="00486DFD">
        <w:tc>
          <w:tcPr>
            <w:tcW w:w="1682" w:type="dxa"/>
          </w:tcPr>
          <w:p w14:paraId="434146AC" w14:textId="77777777" w:rsidR="003048B0" w:rsidRPr="003048B0" w:rsidRDefault="003048B0" w:rsidP="003048B0">
            <w:pPr>
              <w:spacing w:before="100" w:beforeAutospacing="1" w:after="100" w:afterAutospacing="1"/>
              <w:jc w:val="both"/>
              <w:rPr>
                <w:rFonts w:ascii="Times New Roman" w:eastAsia="Calibri" w:hAnsi="Times New Roman" w:cs="Times New Roman"/>
                <w:b/>
                <w:lang w:val="bg-BG"/>
              </w:rPr>
            </w:pPr>
            <w:r w:rsidRPr="003048B0">
              <w:rPr>
                <w:rFonts w:ascii="Times New Roman" w:eastAsia="Calibri" w:hAnsi="Times New Roman" w:cs="Times New Roman"/>
                <w:b/>
                <w:lang w:val="bg-BG"/>
              </w:rPr>
              <w:t>Промишленост</w:t>
            </w:r>
          </w:p>
        </w:tc>
        <w:tc>
          <w:tcPr>
            <w:tcW w:w="1287" w:type="dxa"/>
            <w:shd w:val="clear" w:color="auto" w:fill="F2F2F2"/>
          </w:tcPr>
          <w:p w14:paraId="3A410243"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2 900</w:t>
            </w:r>
          </w:p>
        </w:tc>
        <w:tc>
          <w:tcPr>
            <w:tcW w:w="1285" w:type="dxa"/>
            <w:shd w:val="clear" w:color="auto" w:fill="F2F2F2"/>
          </w:tcPr>
          <w:p w14:paraId="6B008CA5"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4 700</w:t>
            </w:r>
          </w:p>
        </w:tc>
        <w:tc>
          <w:tcPr>
            <w:tcW w:w="1285" w:type="dxa"/>
            <w:shd w:val="clear" w:color="auto" w:fill="F2F2F2"/>
          </w:tcPr>
          <w:p w14:paraId="0F207AA6"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1 600</w:t>
            </w:r>
          </w:p>
        </w:tc>
        <w:tc>
          <w:tcPr>
            <w:tcW w:w="1285" w:type="dxa"/>
            <w:shd w:val="clear" w:color="auto" w:fill="BFBFBF"/>
          </w:tcPr>
          <w:p w14:paraId="6C0DEA93"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2 600</w:t>
            </w:r>
          </w:p>
        </w:tc>
        <w:tc>
          <w:tcPr>
            <w:tcW w:w="1286" w:type="dxa"/>
            <w:shd w:val="clear" w:color="auto" w:fill="BFBFBF"/>
          </w:tcPr>
          <w:p w14:paraId="6CECF30D"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3 200</w:t>
            </w:r>
          </w:p>
        </w:tc>
        <w:tc>
          <w:tcPr>
            <w:tcW w:w="1286" w:type="dxa"/>
            <w:shd w:val="clear" w:color="auto" w:fill="BFBFBF"/>
          </w:tcPr>
          <w:p w14:paraId="5935180E" w14:textId="77777777" w:rsidR="003048B0" w:rsidRPr="003048B0" w:rsidRDefault="003048B0" w:rsidP="003048B0">
            <w:pPr>
              <w:spacing w:before="100" w:beforeAutospacing="1" w:after="100" w:afterAutospacing="1"/>
              <w:jc w:val="both"/>
              <w:rPr>
                <w:rFonts w:ascii="Times New Roman" w:eastAsia="Calibri" w:hAnsi="Times New Roman" w:cs="Times New Roman"/>
                <w:lang w:val="bg-BG"/>
              </w:rPr>
            </w:pPr>
            <w:r w:rsidRPr="003048B0">
              <w:rPr>
                <w:rFonts w:ascii="Times New Roman" w:eastAsia="Calibri" w:hAnsi="Times New Roman" w:cs="Times New Roman"/>
                <w:lang w:val="bg-BG"/>
              </w:rPr>
              <w:t>1 500</w:t>
            </w:r>
          </w:p>
        </w:tc>
      </w:tr>
    </w:tbl>
    <w:p w14:paraId="50E5EA3F" w14:textId="77777777" w:rsidR="003048B0" w:rsidRPr="00932FEC" w:rsidRDefault="003048B0" w:rsidP="00932FEC">
      <w:pPr>
        <w:keepNext/>
        <w:suppressAutoHyphens/>
        <w:spacing w:before="240" w:after="60" w:line="280" w:lineRule="atLeast"/>
        <w:rPr>
          <w:rFonts w:ascii="Times New Roman" w:eastAsia="Times New Roman" w:hAnsi="Times New Roman" w:cs="Times New Roman"/>
          <w:i/>
          <w:color w:val="000000"/>
          <w:lang w:val="bg-BG"/>
        </w:rPr>
      </w:pPr>
      <w:r w:rsidRPr="00932FEC">
        <w:rPr>
          <w:rFonts w:ascii="Times New Roman" w:eastAsia="Times New Roman" w:hAnsi="Times New Roman" w:cs="Times New Roman"/>
          <w:i/>
          <w:color w:val="000000"/>
          <w:lang w:val="bg-BG"/>
        </w:rPr>
        <w:t>Източник: ЕАОС, Национален профил за шумово замърсяване, публикуван на 31.01.2019 г</w:t>
      </w:r>
    </w:p>
    <w:p w14:paraId="1F585379" w14:textId="307B3E19" w:rsidR="003048B0" w:rsidRPr="00932FEC" w:rsidRDefault="00152B19" w:rsidP="00152B19">
      <w:pPr>
        <w:pStyle w:val="Caption"/>
        <w:jc w:val="both"/>
        <w:rPr>
          <w:rFonts w:eastAsia="Times New Roman" w:cs="Times New Roman"/>
          <w:b w:val="0"/>
          <w:bCs w:val="0"/>
          <w:sz w:val="22"/>
          <w:szCs w:val="22"/>
          <w:lang w:eastAsia="en-US"/>
        </w:rPr>
      </w:pPr>
      <w:r w:rsidRPr="00932FEC">
        <w:rPr>
          <w:rFonts w:eastAsia="Times New Roman" w:cs="Times New Roman"/>
          <w:b w:val="0"/>
          <w:bCs w:val="0"/>
          <w:sz w:val="22"/>
          <w:szCs w:val="22"/>
          <w:lang w:eastAsia="en-US"/>
        </w:rPr>
        <w:t xml:space="preserve">Таблица </w:t>
      </w:r>
      <w:r w:rsidR="00932FEC" w:rsidRPr="00932FEC">
        <w:rPr>
          <w:rFonts w:eastAsia="Times New Roman" w:cs="Times New Roman"/>
          <w:b w:val="0"/>
          <w:bCs w:val="0"/>
          <w:sz w:val="22"/>
          <w:szCs w:val="22"/>
          <w:lang w:eastAsia="en-US"/>
        </w:rPr>
        <w:t>3</w:t>
      </w:r>
      <w:r w:rsidR="003048B0" w:rsidRPr="00932FEC">
        <w:rPr>
          <w:rFonts w:eastAsia="Times New Roman" w:cs="Times New Roman"/>
          <w:b w:val="0"/>
          <w:bCs w:val="0"/>
          <w:sz w:val="22"/>
          <w:szCs w:val="22"/>
          <w:lang w:eastAsia="en-US"/>
        </w:rPr>
        <w:t xml:space="preserve"> представя обобщена информация за тенденциите в изменението на броя хора, изложени на високи нива на шумово замърсяване, от различни източници, докладвани Съгласно Директивата за шума в околната среда.  </w:t>
      </w:r>
    </w:p>
    <w:p w14:paraId="1A87019B" w14:textId="77777777" w:rsidR="003048B0" w:rsidRPr="003048B0" w:rsidRDefault="003048B0" w:rsidP="003048B0">
      <w:pPr>
        <w:spacing w:before="100" w:beforeAutospacing="1" w:after="100" w:afterAutospacing="1" w:line="240" w:lineRule="auto"/>
        <w:jc w:val="both"/>
        <w:rPr>
          <w:rFonts w:ascii="Times New Roman" w:eastAsia="Times New Roman" w:hAnsi="Times New Roman" w:cs="Times New Roman"/>
          <w:lang w:val="bg-BG"/>
        </w:rPr>
      </w:pPr>
      <w:r w:rsidRPr="003048B0">
        <w:rPr>
          <w:rFonts w:ascii="Times New Roman" w:eastAsia="Times New Roman" w:hAnsi="Times New Roman" w:cs="Times New Roman"/>
          <w:b/>
          <w:lang w:val="bg-BG"/>
        </w:rPr>
        <w:t>Автомобилния транспорт</w:t>
      </w:r>
      <w:r w:rsidRPr="003048B0">
        <w:rPr>
          <w:rFonts w:ascii="Times New Roman" w:eastAsia="Times New Roman" w:hAnsi="Times New Roman" w:cs="Times New Roman"/>
          <w:lang w:val="bg-BG"/>
        </w:rPr>
        <w:t xml:space="preserve"> продължава да бъде основен източник на шумово натоварване и регистрираното намаление на броя хора, изложени на наднормен шум, причинен от трафика през 2017 г. в сравнение с 2012г. ( с 16% през деня и с 28% през нощта) е недостатъчно, за да се постигнат нормите, както и целта на ЕС за 2020 г. за намаляване на шумовото замърсяване и преминаване към препоръчани от СЗО нива на експозиция на шум (вж. </w:t>
      </w:r>
      <w:r w:rsidRPr="003048B0">
        <w:rPr>
          <w:rFonts w:ascii="Times New Roman" w:eastAsia="Times New Roman" w:hAnsi="Times New Roman" w:cs="Times New Roman"/>
          <w:u w:val="single"/>
          <w:lang w:val="bg-BG"/>
        </w:rPr>
        <w:t xml:space="preserve">7-ата програма за действие на </w:t>
      </w:r>
      <w:hyperlink r:id="rId27" w:history="1">
        <w:r w:rsidRPr="003048B0">
          <w:rPr>
            <w:rFonts w:ascii="Times New Roman" w:eastAsia="Times New Roman" w:hAnsi="Times New Roman" w:cs="Times New Roman"/>
            <w:u w:val="single"/>
            <w:lang w:val="bg-BG"/>
          </w:rPr>
          <w:t>ЕС за околната среда</w:t>
        </w:r>
      </w:hyperlink>
      <w:r w:rsidRPr="003048B0">
        <w:rPr>
          <w:rFonts w:ascii="Times New Roman" w:eastAsia="Times New Roman" w:hAnsi="Times New Roman" w:cs="Times New Roman"/>
          <w:vertAlign w:val="superscript"/>
          <w:lang w:val="bg-BG"/>
        </w:rPr>
        <w:t>66</w:t>
      </w:r>
      <w:r w:rsidRPr="003048B0">
        <w:rPr>
          <w:rFonts w:ascii="Times New Roman" w:eastAsia="Times New Roman" w:hAnsi="Times New Roman" w:cs="Times New Roman"/>
          <w:lang w:val="bg-BG"/>
        </w:rPr>
        <w:t xml:space="preserve">). </w:t>
      </w:r>
    </w:p>
    <w:p w14:paraId="48555713" w14:textId="35BE7C01" w:rsidR="003048B0" w:rsidRPr="003048B0" w:rsidRDefault="00932FEC"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Резултатите</w:t>
      </w:r>
      <w:r w:rsidR="003048B0" w:rsidRPr="003048B0">
        <w:rPr>
          <w:rFonts w:ascii="Times New Roman" w:eastAsia="Times New Roman" w:hAnsi="Times New Roman" w:cs="Times New Roman"/>
          <w:lang w:val="bg-BG"/>
        </w:rPr>
        <w:t xml:space="preserve"> от мониторинга на шумово натоварване от автомобилен транспорт за петте най-засегнати агломерации (за показателите </w:t>
      </w:r>
      <w:proofErr w:type="spellStart"/>
      <w:r w:rsidR="003048B0" w:rsidRPr="003048B0">
        <w:rPr>
          <w:rFonts w:ascii="Times New Roman" w:eastAsia="Times New Roman" w:hAnsi="Times New Roman" w:cs="Times New Roman"/>
          <w:b/>
          <w:bCs/>
          <w:lang w:val="bg-BG"/>
        </w:rPr>
        <w:t>L</w:t>
      </w:r>
      <w:r w:rsidR="003048B0" w:rsidRPr="003048B0">
        <w:rPr>
          <w:rFonts w:ascii="Times New Roman" w:eastAsia="Times New Roman" w:hAnsi="Times New Roman" w:cs="Times New Roman"/>
          <w:b/>
          <w:bCs/>
          <w:vertAlign w:val="subscript"/>
          <w:lang w:val="bg-BG"/>
        </w:rPr>
        <w:t>нощ</w:t>
      </w:r>
      <w:proofErr w:type="spellEnd"/>
      <w:r w:rsidR="003048B0" w:rsidRPr="003048B0">
        <w:rPr>
          <w:rFonts w:ascii="Times New Roman" w:eastAsia="Times New Roman" w:hAnsi="Times New Roman" w:cs="Times New Roman"/>
          <w:b/>
          <w:bCs/>
          <w:vertAlign w:val="subscript"/>
          <w:lang w:val="bg-BG"/>
        </w:rPr>
        <w:t xml:space="preserve"> </w:t>
      </w:r>
      <w:r w:rsidR="003048B0" w:rsidRPr="003048B0">
        <w:rPr>
          <w:rFonts w:ascii="Times New Roman" w:eastAsia="Times New Roman" w:hAnsi="Times New Roman" w:cs="Times New Roman"/>
          <w:lang w:val="bg-BG"/>
        </w:rPr>
        <w:t>и</w:t>
      </w:r>
      <w:r w:rsidR="003048B0" w:rsidRPr="003048B0">
        <w:rPr>
          <w:rFonts w:ascii="Times New Roman" w:eastAsia="Times New Roman" w:hAnsi="Times New Roman" w:cs="Times New Roman"/>
          <w:b/>
          <w:bCs/>
          <w:lang w:val="bg-BG"/>
        </w:rPr>
        <w:t xml:space="preserve"> </w:t>
      </w:r>
      <w:proofErr w:type="spellStart"/>
      <w:r w:rsidR="003048B0" w:rsidRPr="003048B0">
        <w:rPr>
          <w:rFonts w:ascii="Times New Roman" w:eastAsia="Times New Roman" w:hAnsi="Times New Roman" w:cs="Times New Roman"/>
          <w:b/>
          <w:bCs/>
          <w:lang w:val="bg-BG"/>
        </w:rPr>
        <w:t>L</w:t>
      </w:r>
      <w:r w:rsidR="003048B0" w:rsidRPr="003048B0">
        <w:rPr>
          <w:rFonts w:ascii="Times New Roman" w:eastAsia="Times New Roman" w:hAnsi="Times New Roman" w:cs="Times New Roman"/>
          <w:b/>
          <w:bCs/>
          <w:vertAlign w:val="subscript"/>
          <w:lang w:val="bg-BG"/>
        </w:rPr>
        <w:t>ден</w:t>
      </w:r>
      <w:proofErr w:type="spellEnd"/>
      <w:r w:rsidR="003048B0" w:rsidRPr="003048B0">
        <w:rPr>
          <w:rFonts w:ascii="Times New Roman" w:eastAsia="Times New Roman" w:hAnsi="Times New Roman" w:cs="Times New Roman"/>
          <w:b/>
          <w:bCs/>
          <w:vertAlign w:val="subscript"/>
          <w:lang w:val="bg-BG"/>
        </w:rPr>
        <w:t xml:space="preserve"> ) </w:t>
      </w:r>
      <w:r w:rsidR="003048B0" w:rsidRPr="003048B0">
        <w:rPr>
          <w:rFonts w:ascii="Times New Roman" w:eastAsia="Times New Roman" w:hAnsi="Times New Roman" w:cs="Times New Roman"/>
          <w:lang w:val="bg-BG"/>
        </w:rPr>
        <w:t>са, както следва:</w:t>
      </w:r>
    </w:p>
    <w:tbl>
      <w:tblPr>
        <w:tblW w:w="9210" w:type="dxa"/>
        <w:tblCellSpacing w:w="15" w:type="dxa"/>
        <w:tblCellMar>
          <w:top w:w="15" w:type="dxa"/>
          <w:left w:w="15" w:type="dxa"/>
          <w:bottom w:w="15" w:type="dxa"/>
          <w:right w:w="15" w:type="dxa"/>
        </w:tblCellMar>
        <w:tblLook w:val="04A0" w:firstRow="1" w:lastRow="0" w:firstColumn="1" w:lastColumn="0" w:noHBand="0" w:noVBand="1"/>
      </w:tblPr>
      <w:tblGrid>
        <w:gridCol w:w="2528"/>
        <w:gridCol w:w="1431"/>
        <w:gridCol w:w="1288"/>
        <w:gridCol w:w="1323"/>
        <w:gridCol w:w="1334"/>
        <w:gridCol w:w="1306"/>
      </w:tblGrid>
      <w:tr w:rsidR="003048B0" w:rsidRPr="003048B0" w14:paraId="468E1E48" w14:textId="77777777" w:rsidTr="00486DFD">
        <w:trPr>
          <w:tblCellSpacing w:w="15" w:type="dxa"/>
        </w:trPr>
        <w:tc>
          <w:tcPr>
            <w:tcW w:w="2483" w:type="dxa"/>
            <w:vAlign w:val="center"/>
            <w:hideMark/>
          </w:tcPr>
          <w:p w14:paraId="0CFA3D7C"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i/>
                <w:iCs/>
                <w:lang w:val="bg-BG"/>
              </w:rPr>
              <w:t>% от населението на</w:t>
            </w:r>
          </w:p>
        </w:tc>
        <w:tc>
          <w:tcPr>
            <w:tcW w:w="1401" w:type="dxa"/>
            <w:vAlign w:val="center"/>
            <w:hideMark/>
          </w:tcPr>
          <w:p w14:paraId="77157FC2"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b/>
                <w:bCs/>
                <w:lang w:val="bg-BG"/>
              </w:rPr>
              <w:t>Пловдив</w:t>
            </w:r>
          </w:p>
        </w:tc>
        <w:tc>
          <w:tcPr>
            <w:tcW w:w="1258" w:type="dxa"/>
            <w:vAlign w:val="center"/>
            <w:hideMark/>
          </w:tcPr>
          <w:p w14:paraId="0ED31AC8"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b/>
                <w:bCs/>
                <w:lang w:val="bg-BG"/>
              </w:rPr>
              <w:t>Варна</w:t>
            </w:r>
          </w:p>
        </w:tc>
        <w:tc>
          <w:tcPr>
            <w:tcW w:w="1293" w:type="dxa"/>
            <w:vAlign w:val="center"/>
            <w:hideMark/>
          </w:tcPr>
          <w:p w14:paraId="53B7344F"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b/>
                <w:bCs/>
                <w:lang w:val="bg-BG"/>
              </w:rPr>
              <w:t>Плевен</w:t>
            </w:r>
          </w:p>
        </w:tc>
        <w:tc>
          <w:tcPr>
            <w:tcW w:w="1304" w:type="dxa"/>
            <w:vAlign w:val="center"/>
            <w:hideMark/>
          </w:tcPr>
          <w:p w14:paraId="365EA9BE"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b/>
                <w:bCs/>
                <w:lang w:val="bg-BG"/>
              </w:rPr>
              <w:t>Бургас</w:t>
            </w:r>
          </w:p>
        </w:tc>
        <w:tc>
          <w:tcPr>
            <w:tcW w:w="1261" w:type="dxa"/>
            <w:vAlign w:val="center"/>
            <w:hideMark/>
          </w:tcPr>
          <w:p w14:paraId="68A2BF34"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b/>
                <w:bCs/>
                <w:lang w:val="bg-BG"/>
              </w:rPr>
              <w:t>София</w:t>
            </w:r>
          </w:p>
        </w:tc>
      </w:tr>
      <w:tr w:rsidR="003048B0" w:rsidRPr="003048B0" w14:paraId="09E7D69A" w14:textId="77777777" w:rsidTr="00486DFD">
        <w:trPr>
          <w:tblCellSpacing w:w="15" w:type="dxa"/>
        </w:trPr>
        <w:tc>
          <w:tcPr>
            <w:tcW w:w="2483" w:type="dxa"/>
            <w:vAlign w:val="center"/>
            <w:hideMark/>
          </w:tcPr>
          <w:p w14:paraId="552C9BAD"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b/>
                <w:bCs/>
                <w:lang w:val="bg-BG"/>
              </w:rPr>
              <w:t xml:space="preserve">&gt; =50 </w:t>
            </w:r>
            <w:proofErr w:type="spellStart"/>
            <w:r w:rsidRPr="003048B0">
              <w:rPr>
                <w:rFonts w:ascii="Times New Roman" w:eastAsia="Times New Roman" w:hAnsi="Times New Roman" w:cs="Times New Roman"/>
                <w:b/>
                <w:bCs/>
                <w:lang w:val="bg-BG"/>
              </w:rPr>
              <w:t>dB</w:t>
            </w:r>
            <w:proofErr w:type="spellEnd"/>
            <w:r w:rsidRPr="003048B0">
              <w:rPr>
                <w:rFonts w:ascii="Times New Roman" w:eastAsia="Times New Roman" w:hAnsi="Times New Roman" w:cs="Times New Roman"/>
                <w:b/>
                <w:bCs/>
                <w:lang w:val="bg-BG"/>
              </w:rPr>
              <w:t xml:space="preserve">(А) за </w:t>
            </w:r>
            <w:proofErr w:type="spellStart"/>
            <w:r w:rsidRPr="003048B0">
              <w:rPr>
                <w:rFonts w:ascii="Times New Roman" w:eastAsia="Times New Roman" w:hAnsi="Times New Roman" w:cs="Times New Roman"/>
                <w:b/>
                <w:bCs/>
                <w:lang w:val="bg-BG"/>
              </w:rPr>
              <w:t>L</w:t>
            </w:r>
            <w:r w:rsidRPr="003048B0">
              <w:rPr>
                <w:rFonts w:ascii="Times New Roman" w:eastAsia="Times New Roman" w:hAnsi="Times New Roman" w:cs="Times New Roman"/>
                <w:b/>
                <w:bCs/>
                <w:vertAlign w:val="subscript"/>
                <w:lang w:val="bg-BG"/>
              </w:rPr>
              <w:t>нощ</w:t>
            </w:r>
            <w:proofErr w:type="spellEnd"/>
          </w:p>
        </w:tc>
        <w:tc>
          <w:tcPr>
            <w:tcW w:w="1401" w:type="dxa"/>
            <w:vAlign w:val="center"/>
            <w:hideMark/>
          </w:tcPr>
          <w:p w14:paraId="2B5D2ECA"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i/>
                <w:iCs/>
                <w:lang w:val="bg-BG"/>
              </w:rPr>
              <w:t>73 %</w:t>
            </w:r>
          </w:p>
        </w:tc>
        <w:tc>
          <w:tcPr>
            <w:tcW w:w="1258" w:type="dxa"/>
            <w:vAlign w:val="center"/>
            <w:hideMark/>
          </w:tcPr>
          <w:p w14:paraId="30D8C749"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i/>
                <w:iCs/>
                <w:lang w:val="bg-BG"/>
              </w:rPr>
              <w:t>44 %</w:t>
            </w:r>
          </w:p>
        </w:tc>
        <w:tc>
          <w:tcPr>
            <w:tcW w:w="1293" w:type="dxa"/>
            <w:vAlign w:val="center"/>
            <w:hideMark/>
          </w:tcPr>
          <w:p w14:paraId="07621570"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i/>
                <w:iCs/>
                <w:lang w:val="bg-BG"/>
              </w:rPr>
              <w:t>38 %</w:t>
            </w:r>
          </w:p>
        </w:tc>
        <w:tc>
          <w:tcPr>
            <w:tcW w:w="1304" w:type="dxa"/>
            <w:vAlign w:val="center"/>
            <w:hideMark/>
          </w:tcPr>
          <w:p w14:paraId="58DD1BF7"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i/>
                <w:iCs/>
                <w:lang w:val="bg-BG"/>
              </w:rPr>
              <w:t>37 %</w:t>
            </w:r>
          </w:p>
        </w:tc>
        <w:tc>
          <w:tcPr>
            <w:tcW w:w="1261" w:type="dxa"/>
            <w:vAlign w:val="center"/>
            <w:hideMark/>
          </w:tcPr>
          <w:p w14:paraId="3586A800" w14:textId="77777777" w:rsidR="003048B0" w:rsidRPr="003048B0" w:rsidRDefault="003048B0" w:rsidP="003048B0">
            <w:pPr>
              <w:spacing w:before="120" w:after="120" w:line="264" w:lineRule="auto"/>
              <w:jc w:val="center"/>
              <w:rPr>
                <w:rFonts w:ascii="Times New Roman" w:eastAsia="Times New Roman" w:hAnsi="Times New Roman" w:cs="Times New Roman"/>
                <w:lang w:val="bg-BG"/>
              </w:rPr>
            </w:pPr>
            <w:r w:rsidRPr="003048B0">
              <w:rPr>
                <w:rFonts w:ascii="Times New Roman" w:eastAsia="Times New Roman" w:hAnsi="Times New Roman" w:cs="Times New Roman"/>
                <w:i/>
                <w:iCs/>
                <w:lang w:val="bg-BG"/>
              </w:rPr>
              <w:t>57 %</w:t>
            </w:r>
          </w:p>
        </w:tc>
      </w:tr>
      <w:tr w:rsidR="003048B0" w:rsidRPr="003048B0" w14:paraId="0641046B" w14:textId="77777777" w:rsidTr="00486DFD">
        <w:trPr>
          <w:tblCellSpacing w:w="15" w:type="dxa"/>
        </w:trPr>
        <w:tc>
          <w:tcPr>
            <w:tcW w:w="2483" w:type="dxa"/>
            <w:vAlign w:val="center"/>
          </w:tcPr>
          <w:p w14:paraId="1E209A2E" w14:textId="77777777" w:rsidR="003048B0" w:rsidRPr="003048B0" w:rsidRDefault="003048B0" w:rsidP="003048B0">
            <w:pPr>
              <w:spacing w:before="120" w:after="120" w:line="264" w:lineRule="auto"/>
              <w:jc w:val="center"/>
              <w:rPr>
                <w:rFonts w:ascii="Times New Roman" w:eastAsia="Times New Roman" w:hAnsi="Times New Roman" w:cs="Times New Roman"/>
                <w:b/>
                <w:bCs/>
                <w:lang w:val="bg-BG"/>
              </w:rPr>
            </w:pPr>
            <w:r w:rsidRPr="003048B0">
              <w:rPr>
                <w:rFonts w:ascii="Times New Roman" w:eastAsia="Times New Roman" w:hAnsi="Times New Roman" w:cs="Times New Roman"/>
                <w:b/>
                <w:bCs/>
                <w:lang w:val="bg-BG"/>
              </w:rPr>
              <w:t xml:space="preserve">&gt; =55 </w:t>
            </w:r>
            <w:proofErr w:type="spellStart"/>
            <w:r w:rsidRPr="003048B0">
              <w:rPr>
                <w:rFonts w:ascii="Times New Roman" w:eastAsia="Times New Roman" w:hAnsi="Times New Roman" w:cs="Times New Roman"/>
                <w:b/>
                <w:bCs/>
                <w:lang w:val="bg-BG"/>
              </w:rPr>
              <w:t>dB</w:t>
            </w:r>
            <w:proofErr w:type="spellEnd"/>
            <w:r w:rsidRPr="003048B0">
              <w:rPr>
                <w:rFonts w:ascii="Times New Roman" w:eastAsia="Times New Roman" w:hAnsi="Times New Roman" w:cs="Times New Roman"/>
                <w:b/>
                <w:bCs/>
                <w:lang w:val="bg-BG"/>
              </w:rPr>
              <w:t xml:space="preserve">(А) за </w:t>
            </w:r>
            <w:proofErr w:type="spellStart"/>
            <w:r w:rsidRPr="003048B0">
              <w:rPr>
                <w:rFonts w:ascii="Times New Roman" w:eastAsia="Times New Roman" w:hAnsi="Times New Roman" w:cs="Times New Roman"/>
                <w:b/>
                <w:bCs/>
                <w:lang w:val="bg-BG"/>
              </w:rPr>
              <w:t>L</w:t>
            </w:r>
            <w:r w:rsidRPr="003048B0">
              <w:rPr>
                <w:rFonts w:ascii="Times New Roman" w:eastAsia="Times New Roman" w:hAnsi="Times New Roman" w:cs="Times New Roman"/>
                <w:b/>
                <w:bCs/>
                <w:vertAlign w:val="subscript"/>
                <w:lang w:val="bg-BG"/>
              </w:rPr>
              <w:t>ден</w:t>
            </w:r>
            <w:proofErr w:type="spellEnd"/>
          </w:p>
        </w:tc>
        <w:tc>
          <w:tcPr>
            <w:tcW w:w="1401" w:type="dxa"/>
            <w:vAlign w:val="center"/>
          </w:tcPr>
          <w:p w14:paraId="63C78E15" w14:textId="77777777" w:rsidR="003048B0" w:rsidRPr="003048B0" w:rsidRDefault="003048B0" w:rsidP="003048B0">
            <w:pPr>
              <w:spacing w:before="120" w:after="120" w:line="264" w:lineRule="auto"/>
              <w:jc w:val="center"/>
              <w:rPr>
                <w:rFonts w:ascii="Times New Roman" w:eastAsia="Times New Roman" w:hAnsi="Times New Roman" w:cs="Times New Roman"/>
                <w:i/>
                <w:iCs/>
                <w:lang w:val="bg-BG"/>
              </w:rPr>
            </w:pPr>
            <w:r w:rsidRPr="003048B0">
              <w:rPr>
                <w:rFonts w:ascii="Times New Roman" w:eastAsia="Times New Roman" w:hAnsi="Times New Roman" w:cs="Times New Roman"/>
                <w:i/>
                <w:iCs/>
                <w:lang w:val="bg-BG"/>
              </w:rPr>
              <w:t>95%</w:t>
            </w:r>
          </w:p>
        </w:tc>
        <w:tc>
          <w:tcPr>
            <w:tcW w:w="1258" w:type="dxa"/>
            <w:vAlign w:val="center"/>
          </w:tcPr>
          <w:p w14:paraId="79A29E62" w14:textId="77777777" w:rsidR="003048B0" w:rsidRPr="003048B0" w:rsidRDefault="003048B0" w:rsidP="003048B0">
            <w:pPr>
              <w:spacing w:before="120" w:after="120" w:line="264" w:lineRule="auto"/>
              <w:jc w:val="center"/>
              <w:rPr>
                <w:rFonts w:ascii="Times New Roman" w:eastAsia="Times New Roman" w:hAnsi="Times New Roman" w:cs="Times New Roman"/>
                <w:i/>
                <w:iCs/>
                <w:lang w:val="bg-BG"/>
              </w:rPr>
            </w:pPr>
            <w:r w:rsidRPr="003048B0">
              <w:rPr>
                <w:rFonts w:ascii="Times New Roman" w:eastAsia="Times New Roman" w:hAnsi="Times New Roman" w:cs="Times New Roman"/>
                <w:i/>
                <w:iCs/>
                <w:lang w:val="bg-BG"/>
              </w:rPr>
              <w:t>78%</w:t>
            </w:r>
          </w:p>
        </w:tc>
        <w:tc>
          <w:tcPr>
            <w:tcW w:w="1293" w:type="dxa"/>
            <w:vAlign w:val="center"/>
          </w:tcPr>
          <w:p w14:paraId="6EA2FEE0" w14:textId="77777777" w:rsidR="003048B0" w:rsidRPr="003048B0" w:rsidRDefault="003048B0" w:rsidP="003048B0">
            <w:pPr>
              <w:spacing w:before="120" w:after="120" w:line="264" w:lineRule="auto"/>
              <w:jc w:val="center"/>
              <w:rPr>
                <w:rFonts w:ascii="Times New Roman" w:eastAsia="Times New Roman" w:hAnsi="Times New Roman" w:cs="Times New Roman"/>
                <w:i/>
                <w:iCs/>
                <w:lang w:val="bg-BG"/>
              </w:rPr>
            </w:pPr>
            <w:r w:rsidRPr="003048B0">
              <w:rPr>
                <w:rFonts w:ascii="Times New Roman" w:eastAsia="Times New Roman" w:hAnsi="Times New Roman" w:cs="Times New Roman"/>
                <w:i/>
                <w:iCs/>
                <w:lang w:val="bg-BG"/>
              </w:rPr>
              <w:t>94%</w:t>
            </w:r>
          </w:p>
        </w:tc>
        <w:tc>
          <w:tcPr>
            <w:tcW w:w="1304" w:type="dxa"/>
            <w:vAlign w:val="center"/>
          </w:tcPr>
          <w:p w14:paraId="7E18B927" w14:textId="77777777" w:rsidR="003048B0" w:rsidRPr="003048B0" w:rsidRDefault="003048B0" w:rsidP="003048B0">
            <w:pPr>
              <w:spacing w:before="120" w:after="120" w:line="264" w:lineRule="auto"/>
              <w:jc w:val="center"/>
              <w:rPr>
                <w:rFonts w:ascii="Times New Roman" w:eastAsia="Times New Roman" w:hAnsi="Times New Roman" w:cs="Times New Roman"/>
                <w:i/>
                <w:iCs/>
                <w:lang w:val="bg-BG"/>
              </w:rPr>
            </w:pPr>
            <w:r w:rsidRPr="003048B0">
              <w:rPr>
                <w:rFonts w:ascii="Times New Roman" w:eastAsia="Times New Roman" w:hAnsi="Times New Roman" w:cs="Times New Roman"/>
                <w:i/>
                <w:iCs/>
                <w:lang w:val="bg-BG"/>
              </w:rPr>
              <w:t>75%</w:t>
            </w:r>
          </w:p>
        </w:tc>
        <w:tc>
          <w:tcPr>
            <w:tcW w:w="1261" w:type="dxa"/>
            <w:vAlign w:val="center"/>
          </w:tcPr>
          <w:p w14:paraId="15840F06" w14:textId="77777777" w:rsidR="003048B0" w:rsidRPr="003048B0" w:rsidRDefault="003048B0" w:rsidP="003048B0">
            <w:pPr>
              <w:spacing w:before="120" w:after="120" w:line="264" w:lineRule="auto"/>
              <w:jc w:val="center"/>
              <w:rPr>
                <w:rFonts w:ascii="Times New Roman" w:eastAsia="Times New Roman" w:hAnsi="Times New Roman" w:cs="Times New Roman"/>
                <w:i/>
                <w:iCs/>
                <w:lang w:val="bg-BG"/>
              </w:rPr>
            </w:pPr>
            <w:r w:rsidRPr="003048B0">
              <w:rPr>
                <w:rFonts w:ascii="Times New Roman" w:eastAsia="Times New Roman" w:hAnsi="Times New Roman" w:cs="Times New Roman"/>
                <w:i/>
                <w:iCs/>
                <w:lang w:val="bg-BG"/>
              </w:rPr>
              <w:t>71%</w:t>
            </w:r>
          </w:p>
        </w:tc>
      </w:tr>
    </w:tbl>
    <w:p w14:paraId="075328EF"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Негативна е тенденцията по отношение на броя хора, изложени на наднормено шумово натоварване от </w:t>
      </w:r>
      <w:r w:rsidRPr="003048B0">
        <w:rPr>
          <w:rFonts w:ascii="Times New Roman" w:eastAsia="Times New Roman" w:hAnsi="Times New Roman" w:cs="Times New Roman"/>
          <w:b/>
          <w:lang w:val="bg-BG"/>
        </w:rPr>
        <w:t>железопътен транспорт</w:t>
      </w:r>
      <w:r w:rsidRPr="003048B0">
        <w:rPr>
          <w:rFonts w:ascii="Times New Roman" w:eastAsia="Times New Roman" w:hAnsi="Times New Roman" w:cs="Times New Roman"/>
          <w:lang w:val="bg-BG"/>
        </w:rPr>
        <w:t xml:space="preserve"> – през 2017 г. е отбелязан ръст в сравнение с 2012г. от 61% през деня и 67 % през нощта.</w:t>
      </w:r>
    </w:p>
    <w:p w14:paraId="1C5604CF"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Чувствително е отчетеното намаление на броя хора, изложени на наднормени нива на шум от </w:t>
      </w:r>
      <w:r w:rsidRPr="003048B0">
        <w:rPr>
          <w:rFonts w:ascii="Times New Roman" w:eastAsia="Times New Roman" w:hAnsi="Times New Roman" w:cs="Times New Roman"/>
          <w:b/>
          <w:lang w:val="bg-BG"/>
        </w:rPr>
        <w:t>въздушен транспорт</w:t>
      </w:r>
      <w:r w:rsidRPr="003048B0">
        <w:rPr>
          <w:rFonts w:ascii="Times New Roman" w:eastAsia="Times New Roman" w:hAnsi="Times New Roman" w:cs="Times New Roman"/>
          <w:lang w:val="bg-BG"/>
        </w:rPr>
        <w:t xml:space="preserve"> (с 95% през деня и с 99% през нощта) и от </w:t>
      </w:r>
      <w:r w:rsidRPr="003048B0">
        <w:rPr>
          <w:rFonts w:ascii="Times New Roman" w:eastAsia="Times New Roman" w:hAnsi="Times New Roman" w:cs="Times New Roman"/>
          <w:b/>
          <w:lang w:val="bg-BG"/>
        </w:rPr>
        <w:t>промишлени източници</w:t>
      </w:r>
      <w:r w:rsidRPr="003048B0">
        <w:rPr>
          <w:rFonts w:ascii="Times New Roman" w:eastAsia="Times New Roman" w:hAnsi="Times New Roman" w:cs="Times New Roman"/>
          <w:lang w:val="bg-BG"/>
        </w:rPr>
        <w:t xml:space="preserve"> (с 66% през деня и с 53% през нощта). </w:t>
      </w:r>
    </w:p>
    <w:p w14:paraId="454B5751" w14:textId="77777777" w:rsidR="00B2655A" w:rsidRPr="003048B0" w:rsidRDefault="00B2655A" w:rsidP="00B2655A">
      <w:pPr>
        <w:spacing w:before="120" w:after="120" w:line="264" w:lineRule="auto"/>
        <w:jc w:val="both"/>
        <w:rPr>
          <w:rFonts w:ascii="Times New Roman" w:eastAsia="Calibri" w:hAnsi="Times New Roman" w:cs="Times New Roman"/>
          <w:b/>
          <w:lang w:val="bg-BG"/>
        </w:rPr>
      </w:pPr>
      <w:r w:rsidRPr="003048B0">
        <w:rPr>
          <w:rFonts w:ascii="Times New Roman" w:eastAsia="Times New Roman" w:hAnsi="Times New Roman" w:cs="Times New Roman"/>
          <w:b/>
          <w:lang w:val="bg-BG"/>
        </w:rPr>
        <w:t>Оценка на негативното въздействие върху здравето на населението</w:t>
      </w:r>
      <w:r w:rsidRPr="003048B0">
        <w:rPr>
          <w:rFonts w:ascii="Times New Roman" w:eastAsia="Calibri" w:hAnsi="Times New Roman" w:cs="Times New Roman"/>
          <w:b/>
          <w:lang w:val="bg-BG"/>
        </w:rPr>
        <w:t xml:space="preserve"> и околната среда</w:t>
      </w:r>
    </w:p>
    <w:p w14:paraId="76619617" w14:textId="118A2BFB"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Експозицията на хората на шум се контролира в съответствие с Директивата </w:t>
      </w:r>
      <w:r w:rsidR="00E25708" w:rsidRPr="00773926">
        <w:rPr>
          <w:rFonts w:ascii="Times New Roman" w:eastAsia="Times New Roman" w:hAnsi="Times New Roman" w:cs="Times New Roman"/>
          <w:lang w:val="bg-BG"/>
        </w:rPr>
        <w:t>относно оценката и управлението на шума в околната среда</w:t>
      </w:r>
      <w:r w:rsidR="00E25708">
        <w:rPr>
          <w:rFonts w:ascii="Times New Roman" w:eastAsia="Times New Roman" w:hAnsi="Times New Roman" w:cs="Times New Roman"/>
          <w:lang w:val="bg-BG"/>
        </w:rPr>
        <w:t xml:space="preserve"> </w:t>
      </w:r>
      <w:r w:rsidRPr="003048B0">
        <w:rPr>
          <w:rFonts w:ascii="Times New Roman" w:eastAsia="Times New Roman" w:hAnsi="Times New Roman" w:cs="Times New Roman"/>
          <w:lang w:val="bg-BG"/>
        </w:rPr>
        <w:t>спрямо две граници за докладване; индикатор за периода ден-вечер-нощ (</w:t>
      </w:r>
      <w:proofErr w:type="spellStart"/>
      <w:r w:rsidRPr="003048B0">
        <w:rPr>
          <w:rFonts w:ascii="Times New Roman" w:eastAsia="Times New Roman" w:hAnsi="Times New Roman" w:cs="Times New Roman"/>
          <w:lang w:val="bg-BG"/>
        </w:rPr>
        <w:t>Lden</w:t>
      </w:r>
      <w:proofErr w:type="spellEnd"/>
      <w:r w:rsidRPr="003048B0">
        <w:rPr>
          <w:rFonts w:ascii="Times New Roman" w:eastAsia="Times New Roman" w:hAnsi="Times New Roman" w:cs="Times New Roman"/>
          <w:lang w:val="bg-BG"/>
        </w:rPr>
        <w:t>), който измерва експозицията на нива на шум, свързани с „раздразнителността“ и индикатор за нощния период (</w:t>
      </w:r>
      <w:proofErr w:type="spellStart"/>
      <w:r w:rsidRPr="003048B0">
        <w:rPr>
          <w:rFonts w:ascii="Times New Roman" w:eastAsia="Times New Roman" w:hAnsi="Times New Roman" w:cs="Times New Roman"/>
          <w:lang w:val="bg-BG"/>
        </w:rPr>
        <w:t>Lnight</w:t>
      </w:r>
      <w:proofErr w:type="spellEnd"/>
      <w:r w:rsidRPr="003048B0">
        <w:rPr>
          <w:rFonts w:ascii="Times New Roman" w:eastAsia="Times New Roman" w:hAnsi="Times New Roman" w:cs="Times New Roman"/>
          <w:lang w:val="bg-BG"/>
        </w:rPr>
        <w:t xml:space="preserve">), който е проектиран да оценява смущенията на съня. Тези прагове за докладване са по-високи от стойностите, препоръчани от Световната здравна организация (СЗО). Според данните на СЗО тези въздействия върху здравето започват да се проявяват дори под нивото на шум от 55 децибела за периода ден-вечер-нощ и под нивото на шум от 50 децибела за нощния период, които са праговете за докладване, определени в </w:t>
      </w:r>
      <w:r w:rsidRPr="00773926">
        <w:rPr>
          <w:rFonts w:ascii="Times New Roman" w:eastAsia="Times New Roman" w:hAnsi="Times New Roman" w:cs="Times New Roman"/>
          <w:lang w:val="bg-BG"/>
        </w:rPr>
        <w:t xml:space="preserve">Директивата на ЕС </w:t>
      </w:r>
      <w:bookmarkStart w:id="14" w:name="_Hlk72829397"/>
      <w:r w:rsidRPr="00773926">
        <w:rPr>
          <w:rFonts w:ascii="Times New Roman" w:eastAsia="Times New Roman" w:hAnsi="Times New Roman" w:cs="Times New Roman"/>
          <w:lang w:val="bg-BG"/>
        </w:rPr>
        <w:t xml:space="preserve">относно </w:t>
      </w:r>
      <w:r w:rsidR="00773926" w:rsidRPr="00773926">
        <w:rPr>
          <w:rFonts w:ascii="Times New Roman" w:eastAsia="Times New Roman" w:hAnsi="Times New Roman" w:cs="Times New Roman"/>
          <w:lang w:val="bg-BG"/>
        </w:rPr>
        <w:t>оценката и управлението на шума в околната среда</w:t>
      </w:r>
      <w:r w:rsidR="00773926">
        <w:rPr>
          <w:rFonts w:ascii="Times New Roman" w:eastAsia="Times New Roman" w:hAnsi="Times New Roman" w:cs="Times New Roman"/>
          <w:lang w:val="bg-BG"/>
        </w:rPr>
        <w:t>.</w:t>
      </w:r>
    </w:p>
    <w:bookmarkEnd w:id="14"/>
    <w:p w14:paraId="61ED4104" w14:textId="77777777" w:rsidR="00773926" w:rsidRPr="003048B0" w:rsidRDefault="00773926" w:rsidP="00773926">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При продължително излагане на шум е установено че той влияе на почти всички органи и системи на човешкия организъм, и оказва вредното си въздействие, като причинява:</w:t>
      </w:r>
    </w:p>
    <w:p w14:paraId="65E433E2" w14:textId="77777777" w:rsidR="00773926" w:rsidRPr="003048B0" w:rsidRDefault="00773926" w:rsidP="00773926">
      <w:pPr>
        <w:numPr>
          <w:ilvl w:val="0"/>
          <w:numId w:val="5"/>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b/>
          <w:bCs/>
          <w:lang w:val="bg-BG"/>
        </w:rPr>
        <w:t xml:space="preserve">на централната нервна система - </w:t>
      </w:r>
      <w:r w:rsidRPr="003048B0">
        <w:rPr>
          <w:rFonts w:ascii="Times New Roman" w:eastAsia="Times New Roman" w:hAnsi="Times New Roman" w:cs="Times New Roman"/>
          <w:lang w:val="bg-BG"/>
        </w:rPr>
        <w:t>нервна преумора, психични смущения в паметта, раздразнителност;</w:t>
      </w:r>
    </w:p>
    <w:p w14:paraId="7EA7417C" w14:textId="77777777" w:rsidR="00773926" w:rsidRPr="003048B0" w:rsidRDefault="00773926" w:rsidP="00773926">
      <w:pPr>
        <w:numPr>
          <w:ilvl w:val="0"/>
          <w:numId w:val="5"/>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b/>
          <w:bCs/>
          <w:lang w:val="bg-BG"/>
        </w:rPr>
        <w:t xml:space="preserve">на вегетативната нервна система - </w:t>
      </w:r>
      <w:r w:rsidRPr="003048B0">
        <w:rPr>
          <w:rFonts w:ascii="Times New Roman" w:eastAsia="Times New Roman" w:hAnsi="Times New Roman" w:cs="Times New Roman"/>
          <w:lang w:val="bg-BG"/>
        </w:rPr>
        <w:t xml:space="preserve">усилен тонус, който може да доведе до редица сърдечни, </w:t>
      </w:r>
      <w:proofErr w:type="spellStart"/>
      <w:r w:rsidRPr="003048B0">
        <w:rPr>
          <w:rFonts w:ascii="Times New Roman" w:eastAsia="Times New Roman" w:hAnsi="Times New Roman" w:cs="Times New Roman"/>
          <w:lang w:val="bg-BG"/>
        </w:rPr>
        <w:t>циркулаторни</w:t>
      </w:r>
      <w:proofErr w:type="spellEnd"/>
      <w:r w:rsidRPr="003048B0">
        <w:rPr>
          <w:rFonts w:ascii="Times New Roman" w:eastAsia="Times New Roman" w:hAnsi="Times New Roman" w:cs="Times New Roman"/>
          <w:lang w:val="bg-BG"/>
        </w:rPr>
        <w:t xml:space="preserve"> и други прояви;</w:t>
      </w:r>
    </w:p>
    <w:p w14:paraId="718830D3" w14:textId="77777777" w:rsidR="00773926" w:rsidRPr="003048B0" w:rsidRDefault="00773926" w:rsidP="00773926">
      <w:pPr>
        <w:numPr>
          <w:ilvl w:val="0"/>
          <w:numId w:val="5"/>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b/>
          <w:bCs/>
          <w:lang w:val="bg-BG"/>
        </w:rPr>
        <w:t xml:space="preserve">на сърдечно–съдовата система </w:t>
      </w:r>
      <w:r w:rsidRPr="003048B0">
        <w:rPr>
          <w:rFonts w:ascii="Times New Roman" w:eastAsia="Times New Roman" w:hAnsi="Times New Roman" w:cs="Times New Roman"/>
          <w:lang w:val="bg-BG"/>
        </w:rPr>
        <w:t>– изменения в сърдечния ритъм (тахикардия), и промени, които водят до повишаване на артериалното налягане;</w:t>
      </w:r>
    </w:p>
    <w:p w14:paraId="10C5F562" w14:textId="77777777" w:rsidR="00773926" w:rsidRPr="003048B0" w:rsidRDefault="00773926" w:rsidP="00773926">
      <w:pPr>
        <w:numPr>
          <w:ilvl w:val="0"/>
          <w:numId w:val="5"/>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b/>
          <w:bCs/>
          <w:lang w:val="bg-BG"/>
        </w:rPr>
        <w:t xml:space="preserve">на дихателната система </w:t>
      </w:r>
      <w:r w:rsidRPr="003048B0">
        <w:rPr>
          <w:rFonts w:ascii="Times New Roman" w:eastAsia="Times New Roman" w:hAnsi="Times New Roman" w:cs="Times New Roman"/>
          <w:lang w:val="bg-BG"/>
        </w:rPr>
        <w:t>– изменение на респираторния ритъм;</w:t>
      </w:r>
    </w:p>
    <w:p w14:paraId="15636547" w14:textId="77777777" w:rsidR="00773926" w:rsidRPr="003048B0" w:rsidRDefault="00773926" w:rsidP="00773926">
      <w:pPr>
        <w:numPr>
          <w:ilvl w:val="0"/>
          <w:numId w:val="5"/>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b/>
          <w:bCs/>
          <w:lang w:val="bg-BG"/>
        </w:rPr>
        <w:t xml:space="preserve">на ендокринната система </w:t>
      </w:r>
      <w:r w:rsidRPr="003048B0">
        <w:rPr>
          <w:rFonts w:ascii="Times New Roman" w:eastAsia="Times New Roman" w:hAnsi="Times New Roman" w:cs="Times New Roman"/>
          <w:lang w:val="bg-BG"/>
        </w:rPr>
        <w:t>– изменение на количеството на кръвната захар, повишаване на основната обмяна, задържане на вода в организма.</w:t>
      </w:r>
    </w:p>
    <w:p w14:paraId="213122DF" w14:textId="77777777" w:rsidR="00773926" w:rsidRPr="003048B0" w:rsidRDefault="00773926" w:rsidP="00773926">
      <w:p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lang w:val="bg-BG"/>
        </w:rPr>
        <w:t>Съгласно извършените проучвания в областта, въздействието на нивата на шума се разделят на следните групи:</w:t>
      </w:r>
    </w:p>
    <w:p w14:paraId="751382D3" w14:textId="77777777" w:rsidR="00773926" w:rsidRPr="003048B0" w:rsidRDefault="00773926" w:rsidP="00773926">
      <w:pPr>
        <w:numPr>
          <w:ilvl w:val="0"/>
          <w:numId w:val="6"/>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шум, чието ниво е над 120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 се счита, че поврежда слуховите органи;</w:t>
      </w:r>
    </w:p>
    <w:p w14:paraId="088ED33D" w14:textId="77777777" w:rsidR="00773926" w:rsidRPr="003048B0" w:rsidRDefault="00773926" w:rsidP="00773926">
      <w:pPr>
        <w:numPr>
          <w:ilvl w:val="0"/>
          <w:numId w:val="6"/>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шум с ниво 100 – 120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 xml:space="preserve">(A) за ниските честоти и 80 – 90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 за средните и високите честоти може да предизвика необратими изменения в органите на слуха и при трайно излагане да доведе до болестно състояние;</w:t>
      </w:r>
    </w:p>
    <w:p w14:paraId="6A4A84ED" w14:textId="77777777" w:rsidR="00773926" w:rsidRPr="003048B0" w:rsidRDefault="00773926" w:rsidP="00773926">
      <w:pPr>
        <w:numPr>
          <w:ilvl w:val="0"/>
          <w:numId w:val="6"/>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шум с ниво 50 – 80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 затруднява разбираемостта на говора;</w:t>
      </w:r>
    </w:p>
    <w:p w14:paraId="0B0F383D" w14:textId="7D6CDB1C" w:rsidR="00773926" w:rsidRPr="00E25708" w:rsidRDefault="00773926" w:rsidP="00E25708">
      <w:pPr>
        <w:numPr>
          <w:ilvl w:val="0"/>
          <w:numId w:val="6"/>
        </w:numPr>
        <w:spacing w:before="120" w:after="120" w:line="264" w:lineRule="auto"/>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шум с нива около 50 – 60 </w:t>
      </w:r>
      <w:proofErr w:type="spellStart"/>
      <w:r w:rsidRPr="003048B0">
        <w:rPr>
          <w:rFonts w:ascii="Times New Roman" w:eastAsia="Times New Roman" w:hAnsi="Times New Roman" w:cs="Times New Roman"/>
          <w:lang w:val="bg-BG"/>
        </w:rPr>
        <w:t>dB</w:t>
      </w:r>
      <w:proofErr w:type="spellEnd"/>
      <w:r w:rsidRPr="003048B0">
        <w:rPr>
          <w:rFonts w:ascii="Times New Roman" w:eastAsia="Times New Roman" w:hAnsi="Times New Roman" w:cs="Times New Roman"/>
          <w:lang w:val="bg-BG"/>
        </w:rPr>
        <w:t>(A), оказват вредно влияние върху нервната система на човека и смущават неговия труд и почивка.</w:t>
      </w:r>
    </w:p>
    <w:p w14:paraId="18C7DE21" w14:textId="4A6475FD"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По оценки на ЕАОС дългосрочната експозиция на шум в околната среда причинява 12 000 случая на преждевременна смърт и допринася за 48 000 нови случая на исхемична болест на сърцето всяка година в Европа. Агенцията изчислява също, че 22 милиона души страдат от високи нива на хронична раздразнителност, а 6,5 милиона души страдат от сериозни хронични смущения на съня.</w:t>
      </w:r>
    </w:p>
    <w:p w14:paraId="46A14F83" w14:textId="77777777"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Излагането на продължително шумово натоварване може да причини широк набор от здравословни проблеми, включително раздразнение, смущения в съня, ефекти върху сърдечносъдовата система, както и когнитивните ефекти върху децата. Ефектите върху сърдечносъдовата система могат да доведат и до преждевременна смърт.</w:t>
      </w:r>
    </w:p>
    <w:p w14:paraId="35741EEB" w14:textId="52F011D9"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В таблица</w:t>
      </w:r>
      <w:r w:rsidR="00932FEC">
        <w:rPr>
          <w:rFonts w:ascii="Times New Roman" w:eastAsia="Times New Roman" w:hAnsi="Times New Roman" w:cs="Times New Roman"/>
          <w:lang w:val="bg-BG"/>
        </w:rPr>
        <w:t xml:space="preserve"> 4</w:t>
      </w:r>
      <w:r w:rsidRPr="003048B0">
        <w:rPr>
          <w:rFonts w:ascii="Times New Roman" w:eastAsia="Times New Roman" w:hAnsi="Times New Roman" w:cs="Times New Roman"/>
          <w:lang w:val="bg-BG"/>
        </w:rPr>
        <w:t xml:space="preserve"> е представен резултата от оценката на въздействието на шума върху здравето на населението на България за 2017г., направена от ЕАОС.  </w:t>
      </w:r>
    </w:p>
    <w:p w14:paraId="42D2FE67" w14:textId="67A7F7BF" w:rsidR="00B2655A" w:rsidRPr="00932FEC" w:rsidRDefault="00B2655A" w:rsidP="00B2655A">
      <w:pPr>
        <w:keepNext/>
        <w:suppressAutoHyphens/>
        <w:spacing w:before="240" w:after="60" w:line="280" w:lineRule="atLeast"/>
        <w:rPr>
          <w:rFonts w:ascii="Times New Roman" w:eastAsia="Times New Roman" w:hAnsi="Times New Roman" w:cs="Times New Roman"/>
          <w:i/>
          <w:lang w:val="bg-BG"/>
        </w:rPr>
      </w:pPr>
      <w:bookmarkStart w:id="15" w:name="_Toc71527494"/>
      <w:bookmarkStart w:id="16" w:name="_Toc72918532"/>
      <w:r w:rsidRPr="00932FEC">
        <w:rPr>
          <w:rFonts w:ascii="Times New Roman" w:eastAsia="Times New Roman" w:hAnsi="Times New Roman" w:cs="Times New Roman"/>
          <w:i/>
          <w:lang w:val="bg-BG"/>
        </w:rPr>
        <w:t xml:space="preserve">Таблица </w:t>
      </w:r>
      <w:r w:rsidRPr="00932FEC">
        <w:rPr>
          <w:rFonts w:ascii="Times New Roman" w:eastAsia="Times New Roman" w:hAnsi="Times New Roman" w:cs="Times New Roman"/>
          <w:i/>
          <w:lang w:val="bg-BG"/>
        </w:rPr>
        <w:fldChar w:fldCharType="begin"/>
      </w:r>
      <w:r w:rsidRPr="00932FEC">
        <w:rPr>
          <w:rFonts w:ascii="Times New Roman" w:eastAsia="Times New Roman" w:hAnsi="Times New Roman" w:cs="Times New Roman"/>
          <w:i/>
          <w:lang w:val="bg-BG"/>
        </w:rPr>
        <w:instrText xml:space="preserve"> SEQ Таблица \* ARABIC </w:instrText>
      </w:r>
      <w:r w:rsidRPr="00932FEC">
        <w:rPr>
          <w:rFonts w:ascii="Times New Roman" w:eastAsia="Times New Roman" w:hAnsi="Times New Roman" w:cs="Times New Roman"/>
          <w:i/>
          <w:lang w:val="bg-BG"/>
        </w:rPr>
        <w:fldChar w:fldCharType="separate"/>
      </w:r>
      <w:r w:rsidR="00932FEC">
        <w:rPr>
          <w:rFonts w:ascii="Times New Roman" w:eastAsia="Times New Roman" w:hAnsi="Times New Roman" w:cs="Times New Roman"/>
          <w:i/>
          <w:noProof/>
          <w:lang w:val="bg-BG"/>
        </w:rPr>
        <w:t>4</w:t>
      </w:r>
      <w:r w:rsidRPr="00932FEC">
        <w:rPr>
          <w:rFonts w:ascii="Times New Roman" w:eastAsia="Times New Roman" w:hAnsi="Times New Roman" w:cs="Times New Roman"/>
          <w:i/>
          <w:lang w:val="bg-BG"/>
        </w:rPr>
        <w:fldChar w:fldCharType="end"/>
      </w:r>
      <w:r w:rsidRPr="00932FEC">
        <w:rPr>
          <w:rFonts w:ascii="Times New Roman" w:eastAsia="Times New Roman" w:hAnsi="Times New Roman" w:cs="Times New Roman"/>
          <w:i/>
          <w:lang w:val="bg-BG"/>
        </w:rPr>
        <w:t>. Оценка на въздействието на шума върху здравето на населението на България за 2017г.</w:t>
      </w:r>
      <w:bookmarkEnd w:id="15"/>
      <w:bookmarkEnd w:id="16"/>
    </w:p>
    <w:tbl>
      <w:tblPr>
        <w:tblStyle w:val="TableGrid"/>
        <w:tblW w:w="9351" w:type="dxa"/>
        <w:tblLook w:val="04A0" w:firstRow="1" w:lastRow="0" w:firstColumn="1" w:lastColumn="0" w:noHBand="0" w:noVBand="1"/>
      </w:tblPr>
      <w:tblGrid>
        <w:gridCol w:w="2547"/>
        <w:gridCol w:w="3118"/>
        <w:gridCol w:w="3686"/>
      </w:tblGrid>
      <w:tr w:rsidR="00B2655A" w:rsidRPr="00FA34B5" w14:paraId="0B439118" w14:textId="77777777" w:rsidTr="00FA34B5">
        <w:tc>
          <w:tcPr>
            <w:tcW w:w="2547" w:type="dxa"/>
          </w:tcPr>
          <w:p w14:paraId="337697E0"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p>
        </w:tc>
        <w:tc>
          <w:tcPr>
            <w:tcW w:w="3118" w:type="dxa"/>
          </w:tcPr>
          <w:p w14:paraId="67AD39C6" w14:textId="77777777" w:rsidR="00B2655A" w:rsidRPr="003048B0" w:rsidRDefault="00B2655A" w:rsidP="00FA34B5">
            <w:pPr>
              <w:spacing w:before="100" w:beforeAutospacing="1" w:after="100" w:afterAutospacing="1"/>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 xml:space="preserve">Години живот с инвалидност в резултат на излагане на шумово натоварване, </w:t>
            </w:r>
            <w:r w:rsidRPr="003048B0">
              <w:rPr>
                <w:rFonts w:ascii="Times New Roman" w:eastAsia="Times New Roman" w:hAnsi="Times New Roman" w:cs="Times New Roman"/>
                <w:b/>
                <w:sz w:val="20"/>
                <w:szCs w:val="20"/>
                <w:lang w:val="bg-BG"/>
              </w:rPr>
              <w:t>YLD/</w:t>
            </w:r>
            <w:proofErr w:type="spellStart"/>
            <w:r w:rsidRPr="003048B0">
              <w:rPr>
                <w:rFonts w:ascii="Times New Roman" w:eastAsia="Times New Roman" w:hAnsi="Times New Roman" w:cs="Times New Roman"/>
                <w:b/>
                <w:sz w:val="20"/>
                <w:szCs w:val="20"/>
                <w:lang w:val="bg-BG"/>
              </w:rPr>
              <w:t>yr</w:t>
            </w:r>
            <w:proofErr w:type="spellEnd"/>
            <w:r w:rsidRPr="003048B0">
              <w:rPr>
                <w:rFonts w:ascii="Times New Roman" w:eastAsia="Times New Roman" w:hAnsi="Times New Roman" w:cs="Times New Roman"/>
                <w:sz w:val="20"/>
                <w:szCs w:val="20"/>
                <w:lang w:val="bg-BG"/>
              </w:rPr>
              <w:t xml:space="preserve">  </w:t>
            </w:r>
          </w:p>
        </w:tc>
        <w:tc>
          <w:tcPr>
            <w:tcW w:w="3686" w:type="dxa"/>
          </w:tcPr>
          <w:p w14:paraId="7B8E531E"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 xml:space="preserve">Брой на загубени години живот в </w:t>
            </w:r>
            <w:proofErr w:type="spellStart"/>
            <w:r w:rsidRPr="003048B0">
              <w:rPr>
                <w:rFonts w:ascii="Times New Roman" w:eastAsia="Times New Roman" w:hAnsi="Times New Roman" w:cs="Times New Roman"/>
                <w:sz w:val="20"/>
                <w:szCs w:val="20"/>
                <w:lang w:val="bg-BG"/>
              </w:rPr>
              <w:t>резулатат</w:t>
            </w:r>
            <w:proofErr w:type="spellEnd"/>
            <w:r w:rsidRPr="003048B0">
              <w:rPr>
                <w:rFonts w:ascii="Times New Roman" w:eastAsia="Times New Roman" w:hAnsi="Times New Roman" w:cs="Times New Roman"/>
                <w:sz w:val="20"/>
                <w:szCs w:val="20"/>
                <w:lang w:val="bg-BG"/>
              </w:rPr>
              <w:t xml:space="preserve"> на излагане на шумово натоварване,  </w:t>
            </w:r>
            <w:r w:rsidRPr="003048B0">
              <w:rPr>
                <w:rFonts w:ascii="Times New Roman" w:eastAsia="Times New Roman" w:hAnsi="Times New Roman" w:cs="Times New Roman"/>
                <w:b/>
                <w:sz w:val="20"/>
                <w:szCs w:val="20"/>
                <w:lang w:val="bg-BG"/>
              </w:rPr>
              <w:t>YLL/</w:t>
            </w:r>
            <w:proofErr w:type="spellStart"/>
            <w:r w:rsidRPr="003048B0">
              <w:rPr>
                <w:rFonts w:ascii="Times New Roman" w:eastAsia="Times New Roman" w:hAnsi="Times New Roman" w:cs="Times New Roman"/>
                <w:b/>
                <w:sz w:val="20"/>
                <w:szCs w:val="20"/>
                <w:lang w:val="bg-BG"/>
              </w:rPr>
              <w:t>yr</w:t>
            </w:r>
            <w:proofErr w:type="spellEnd"/>
          </w:p>
          <w:p w14:paraId="1E179F36"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p>
        </w:tc>
      </w:tr>
      <w:tr w:rsidR="00B2655A" w:rsidRPr="003048B0" w14:paraId="18C89F0E" w14:textId="77777777" w:rsidTr="00FA34B5">
        <w:tc>
          <w:tcPr>
            <w:tcW w:w="2547" w:type="dxa"/>
          </w:tcPr>
          <w:p w14:paraId="3A21FB38" w14:textId="77777777" w:rsidR="00B2655A" w:rsidRPr="003048B0" w:rsidRDefault="00B2655A" w:rsidP="00FA34B5">
            <w:pPr>
              <w:spacing w:before="100" w:beforeAutospacing="1" w:after="100" w:afterAutospacing="1"/>
              <w:jc w:val="both"/>
              <w:rPr>
                <w:rFonts w:ascii="Times New Roman" w:eastAsia="Calibri" w:hAnsi="Times New Roman" w:cs="Times New Roman"/>
                <w:b/>
                <w:sz w:val="20"/>
                <w:szCs w:val="20"/>
                <w:lang w:val="bg-BG"/>
              </w:rPr>
            </w:pPr>
            <w:r w:rsidRPr="003048B0">
              <w:rPr>
                <w:rFonts w:ascii="Times New Roman" w:eastAsia="Calibri" w:hAnsi="Times New Roman" w:cs="Times New Roman"/>
                <w:b/>
                <w:sz w:val="20"/>
                <w:szCs w:val="20"/>
                <w:lang w:val="bg-BG"/>
              </w:rPr>
              <w:t>Автомобилен транспорт</w:t>
            </w:r>
          </w:p>
        </w:tc>
        <w:tc>
          <w:tcPr>
            <w:tcW w:w="3118" w:type="dxa"/>
          </w:tcPr>
          <w:p w14:paraId="44AF6158"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11 424</w:t>
            </w:r>
          </w:p>
        </w:tc>
        <w:tc>
          <w:tcPr>
            <w:tcW w:w="3686" w:type="dxa"/>
          </w:tcPr>
          <w:p w14:paraId="17364A2F"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6 438</w:t>
            </w:r>
          </w:p>
        </w:tc>
      </w:tr>
      <w:tr w:rsidR="00B2655A" w:rsidRPr="003048B0" w14:paraId="2047496F" w14:textId="77777777" w:rsidTr="00FA34B5">
        <w:tc>
          <w:tcPr>
            <w:tcW w:w="2547" w:type="dxa"/>
          </w:tcPr>
          <w:p w14:paraId="638A957B" w14:textId="77777777" w:rsidR="00B2655A" w:rsidRPr="003048B0" w:rsidRDefault="00B2655A" w:rsidP="00FA34B5">
            <w:pPr>
              <w:spacing w:before="100" w:beforeAutospacing="1" w:after="100" w:afterAutospacing="1"/>
              <w:jc w:val="both"/>
              <w:rPr>
                <w:rFonts w:ascii="Times New Roman" w:eastAsia="Calibri" w:hAnsi="Times New Roman" w:cs="Times New Roman"/>
                <w:b/>
                <w:sz w:val="20"/>
                <w:szCs w:val="20"/>
                <w:lang w:val="bg-BG"/>
              </w:rPr>
            </w:pPr>
            <w:r w:rsidRPr="003048B0">
              <w:rPr>
                <w:rFonts w:ascii="Times New Roman" w:eastAsia="Calibri" w:hAnsi="Times New Roman" w:cs="Times New Roman"/>
                <w:b/>
                <w:sz w:val="20"/>
                <w:szCs w:val="20"/>
                <w:lang w:val="bg-BG"/>
              </w:rPr>
              <w:t>Железопътен транспорт</w:t>
            </w:r>
          </w:p>
        </w:tc>
        <w:tc>
          <w:tcPr>
            <w:tcW w:w="3118" w:type="dxa"/>
          </w:tcPr>
          <w:p w14:paraId="56956EC4"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324</w:t>
            </w:r>
          </w:p>
        </w:tc>
        <w:tc>
          <w:tcPr>
            <w:tcW w:w="3686" w:type="dxa"/>
          </w:tcPr>
          <w:p w14:paraId="3DC7424D"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81</w:t>
            </w:r>
          </w:p>
        </w:tc>
      </w:tr>
      <w:tr w:rsidR="00B2655A" w:rsidRPr="003048B0" w14:paraId="4871C125" w14:textId="77777777" w:rsidTr="00FA34B5">
        <w:tc>
          <w:tcPr>
            <w:tcW w:w="2547" w:type="dxa"/>
          </w:tcPr>
          <w:p w14:paraId="69D8E969" w14:textId="77777777" w:rsidR="00B2655A" w:rsidRPr="003048B0" w:rsidRDefault="00B2655A" w:rsidP="00FA34B5">
            <w:pPr>
              <w:spacing w:before="100" w:beforeAutospacing="1" w:after="100" w:afterAutospacing="1"/>
              <w:jc w:val="both"/>
              <w:rPr>
                <w:rFonts w:ascii="Times New Roman" w:eastAsia="Calibri" w:hAnsi="Times New Roman" w:cs="Times New Roman"/>
                <w:b/>
                <w:sz w:val="20"/>
                <w:szCs w:val="20"/>
                <w:lang w:val="bg-BG"/>
              </w:rPr>
            </w:pPr>
            <w:r w:rsidRPr="003048B0">
              <w:rPr>
                <w:rFonts w:ascii="Times New Roman" w:eastAsia="Calibri" w:hAnsi="Times New Roman" w:cs="Times New Roman"/>
                <w:b/>
                <w:sz w:val="20"/>
                <w:szCs w:val="20"/>
                <w:lang w:val="bg-BG"/>
              </w:rPr>
              <w:t>Въздушен транспорт</w:t>
            </w:r>
          </w:p>
        </w:tc>
        <w:tc>
          <w:tcPr>
            <w:tcW w:w="3118" w:type="dxa"/>
          </w:tcPr>
          <w:p w14:paraId="417F42ED"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35</w:t>
            </w:r>
          </w:p>
        </w:tc>
        <w:tc>
          <w:tcPr>
            <w:tcW w:w="3686" w:type="dxa"/>
          </w:tcPr>
          <w:p w14:paraId="4A375983"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8</w:t>
            </w:r>
          </w:p>
        </w:tc>
      </w:tr>
      <w:tr w:rsidR="00B2655A" w:rsidRPr="003048B0" w14:paraId="5CB01B3A" w14:textId="77777777" w:rsidTr="00FA34B5">
        <w:tc>
          <w:tcPr>
            <w:tcW w:w="2547" w:type="dxa"/>
          </w:tcPr>
          <w:p w14:paraId="4F0B7804" w14:textId="77777777" w:rsidR="00B2655A" w:rsidRPr="003048B0" w:rsidRDefault="00B2655A" w:rsidP="00FA34B5">
            <w:pPr>
              <w:spacing w:before="100" w:beforeAutospacing="1" w:after="100" w:afterAutospacing="1"/>
              <w:jc w:val="both"/>
              <w:rPr>
                <w:rFonts w:ascii="Times New Roman" w:eastAsia="Calibri" w:hAnsi="Times New Roman" w:cs="Times New Roman"/>
                <w:b/>
                <w:sz w:val="20"/>
                <w:szCs w:val="20"/>
                <w:lang w:val="bg-BG"/>
              </w:rPr>
            </w:pPr>
            <w:r w:rsidRPr="003048B0">
              <w:rPr>
                <w:rFonts w:ascii="Times New Roman" w:eastAsia="Calibri" w:hAnsi="Times New Roman" w:cs="Times New Roman"/>
                <w:b/>
                <w:sz w:val="20"/>
                <w:szCs w:val="20"/>
                <w:lang w:val="bg-BG"/>
              </w:rPr>
              <w:t>Промишленост</w:t>
            </w:r>
          </w:p>
        </w:tc>
        <w:tc>
          <w:tcPr>
            <w:tcW w:w="3118" w:type="dxa"/>
          </w:tcPr>
          <w:p w14:paraId="0608078D"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9</w:t>
            </w:r>
          </w:p>
        </w:tc>
        <w:tc>
          <w:tcPr>
            <w:tcW w:w="3686" w:type="dxa"/>
          </w:tcPr>
          <w:p w14:paraId="7D165461" w14:textId="77777777" w:rsidR="00B2655A" w:rsidRPr="003048B0" w:rsidRDefault="00B2655A" w:rsidP="00FA34B5">
            <w:pPr>
              <w:spacing w:before="100" w:beforeAutospacing="1" w:after="100" w:afterAutospacing="1"/>
              <w:jc w:val="both"/>
              <w:rPr>
                <w:rFonts w:ascii="Times New Roman" w:eastAsia="Times New Roman" w:hAnsi="Times New Roman" w:cs="Times New Roman"/>
                <w:sz w:val="20"/>
                <w:szCs w:val="20"/>
                <w:lang w:val="bg-BG"/>
              </w:rPr>
            </w:pPr>
            <w:r w:rsidRPr="003048B0">
              <w:rPr>
                <w:rFonts w:ascii="Times New Roman" w:eastAsia="Times New Roman" w:hAnsi="Times New Roman" w:cs="Times New Roman"/>
                <w:sz w:val="20"/>
                <w:szCs w:val="20"/>
                <w:lang w:val="bg-BG"/>
              </w:rPr>
              <w:t>3</w:t>
            </w:r>
          </w:p>
        </w:tc>
      </w:tr>
    </w:tbl>
    <w:p w14:paraId="10C804E0" w14:textId="13E322AD" w:rsidR="00B2655A" w:rsidRPr="00932FEC" w:rsidRDefault="00B2655A" w:rsidP="00932FEC">
      <w:pPr>
        <w:spacing w:before="100" w:beforeAutospacing="1" w:after="100" w:afterAutospacing="1" w:line="240" w:lineRule="auto"/>
        <w:jc w:val="both"/>
        <w:rPr>
          <w:rFonts w:ascii="Times New Roman" w:eastAsia="Times New Roman" w:hAnsi="Times New Roman" w:cs="Times New Roman"/>
          <w:i/>
          <w:color w:val="000000"/>
          <w:lang w:val="bg-BG"/>
        </w:rPr>
      </w:pPr>
      <w:r w:rsidRPr="00932FEC">
        <w:rPr>
          <w:rFonts w:ascii="Times New Roman" w:eastAsia="Times New Roman" w:hAnsi="Times New Roman" w:cs="Times New Roman"/>
          <w:i/>
          <w:color w:val="000000"/>
          <w:lang w:val="bg-BG"/>
        </w:rPr>
        <w:t>Източник: ЕАОС, Национален профил за шумово замърсяване, публикуван на 31.01.2019 г., използвана е методиката на СЗО (Насоки на СЗО относно шума в околната среда за Европейския регион).</w:t>
      </w:r>
    </w:p>
    <w:p w14:paraId="646FB780" w14:textId="77777777"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Шумът оказва отрицателно въздействие </w:t>
      </w:r>
      <w:r w:rsidRPr="00E25708">
        <w:rPr>
          <w:rFonts w:ascii="Times New Roman" w:eastAsia="Times New Roman" w:hAnsi="Times New Roman" w:cs="Times New Roman"/>
          <w:b/>
          <w:bCs/>
          <w:lang w:val="bg-BG"/>
        </w:rPr>
        <w:t>и върху дивата флора и фауна</w:t>
      </w:r>
      <w:r w:rsidRPr="003048B0">
        <w:rPr>
          <w:rFonts w:ascii="Times New Roman" w:eastAsia="Times New Roman" w:hAnsi="Times New Roman" w:cs="Times New Roman"/>
          <w:lang w:val="bg-BG"/>
        </w:rPr>
        <w:t>, както на сушата, така и във водата. Шумовото замърсяване може да причини редица физически и поведенчески въздействия върху животните и да увеличи техния стрес.</w:t>
      </w:r>
    </w:p>
    <w:p w14:paraId="2CDF9732" w14:textId="77777777"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Например шумът от пътното движение може да затрудни комуникацията на различни животински видове, особено по време на размножителния период. Това може да намали способността им да се размножават или да ги принуди да напуснат местообитанията си.</w:t>
      </w:r>
    </w:p>
    <w:p w14:paraId="18B83002" w14:textId="77777777"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Повод за безпокойство е подводният шум от корабоплаването, морските изследвания, енергийните платформи, разположени в морето, строителните и отбранителните дейности. Подводният шум е признат като сериозен стресов фактор за повечето морски бозайници, много морски риби, ракообразни и други морски организми. Трите вида черноморски делфини и черноморската акула са най-</w:t>
      </w:r>
      <w:proofErr w:type="spellStart"/>
      <w:r w:rsidRPr="003048B0">
        <w:rPr>
          <w:rFonts w:ascii="Times New Roman" w:eastAsia="Times New Roman" w:hAnsi="Times New Roman" w:cs="Times New Roman"/>
          <w:lang w:val="bg-BG"/>
        </w:rPr>
        <w:t>чувствителнитeкъм</w:t>
      </w:r>
      <w:proofErr w:type="spellEnd"/>
      <w:r w:rsidRPr="003048B0">
        <w:rPr>
          <w:rFonts w:ascii="Times New Roman" w:eastAsia="Times New Roman" w:hAnsi="Times New Roman" w:cs="Times New Roman"/>
          <w:lang w:val="bg-BG"/>
        </w:rPr>
        <w:t xml:space="preserve"> въздействието на шума видове в Черно море (</w:t>
      </w:r>
      <w:proofErr w:type="spellStart"/>
      <w:r w:rsidRPr="003048B0">
        <w:rPr>
          <w:rFonts w:ascii="Times New Roman" w:eastAsia="Times New Roman" w:hAnsi="Times New Roman" w:cs="Times New Roman"/>
          <w:lang w:val="bg-BG"/>
        </w:rPr>
        <w:t>Prideaux</w:t>
      </w:r>
      <w:proofErr w:type="spellEnd"/>
      <w:r w:rsidRPr="003048B0">
        <w:rPr>
          <w:rFonts w:ascii="Times New Roman" w:eastAsia="Times New Roman" w:hAnsi="Times New Roman" w:cs="Times New Roman"/>
          <w:lang w:val="bg-BG"/>
        </w:rPr>
        <w:t xml:space="preserve"> G., 2016). </w:t>
      </w:r>
    </w:p>
    <w:p w14:paraId="6D168435" w14:textId="77777777" w:rsidR="00B2655A" w:rsidRPr="003048B0" w:rsidRDefault="00B2655A" w:rsidP="00B2655A">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Шумът може да прогони морските видове от местата за размножаване, да засегне слуха им и така да ги направи по-уязвими, а в някои случаи може да доведе до сериозни физически увреждания и смърт. Степента на шумовото въздействие зависи от интензитета на шума (силата), честотната му характеристика, вида, продължителността на експозицията и пораждащите го условия. </w:t>
      </w:r>
    </w:p>
    <w:p w14:paraId="42A6A094" w14:textId="77777777" w:rsidR="00486DFD" w:rsidRDefault="00486DFD" w:rsidP="003048B0">
      <w:pPr>
        <w:spacing w:before="120" w:after="120" w:line="264" w:lineRule="auto"/>
        <w:jc w:val="both"/>
        <w:rPr>
          <w:rFonts w:ascii="Times New Roman" w:eastAsia="Times New Roman" w:hAnsi="Times New Roman" w:cs="Times New Roman"/>
          <w:b/>
          <w:lang w:val="bg-BG"/>
        </w:rPr>
      </w:pPr>
    </w:p>
    <w:p w14:paraId="6473649D" w14:textId="23B20949" w:rsidR="00486DFD" w:rsidRPr="00152B19" w:rsidRDefault="00486DFD" w:rsidP="00932FEC">
      <w:pPr>
        <w:pStyle w:val="Heading2"/>
      </w:pPr>
      <w:bookmarkStart w:id="17" w:name="_Toc72918162"/>
      <w:r w:rsidRPr="00152B19">
        <w:t>Движещи сили и фактори на натиск</w:t>
      </w:r>
      <w:bookmarkEnd w:id="17"/>
    </w:p>
    <w:p w14:paraId="13B0F100" w14:textId="77777777" w:rsidR="00486DFD" w:rsidRDefault="00486DFD" w:rsidP="00486DFD">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България е една от страните, които преминават през много бърз процес на урбанизация. През 1950 градското население на страната е било едва 27.6%, през 2001 година е достигнало 69%, а към 31.12.2019 г. в градовете живеят 5 125 407 души, или 73.7% от населението на страната. С население над 100 хил. души са шест града в страната, в които живеят 34.6% от населението на страната. </w:t>
      </w:r>
    </w:p>
    <w:p w14:paraId="25483F2B" w14:textId="2798FA30" w:rsidR="00486DFD" w:rsidRPr="00486DFD" w:rsidRDefault="00486DFD" w:rsidP="00486DFD">
      <w:pPr>
        <w:spacing w:before="120" w:after="120" w:line="264" w:lineRule="auto"/>
        <w:jc w:val="both"/>
        <w:rPr>
          <w:rFonts w:ascii="Times New Roman" w:eastAsia="Calibri" w:hAnsi="Times New Roman" w:cs="Times New Roman"/>
          <w:lang w:val="bg-BG"/>
        </w:rPr>
      </w:pPr>
      <w:r w:rsidRPr="003048B0">
        <w:rPr>
          <w:rFonts w:ascii="Times New Roman" w:eastAsia="Times New Roman" w:hAnsi="Times New Roman" w:cs="Times New Roman"/>
          <w:lang w:val="bg-BG"/>
        </w:rPr>
        <w:t xml:space="preserve">Бързата урбанизация на страната е свързана с много компромиси по отношение на устройството на територията и проблеми при осигуряване на високо качество на жизнената среда. </w:t>
      </w:r>
      <w:r w:rsidRPr="003048B0">
        <w:rPr>
          <w:rFonts w:ascii="Times New Roman" w:eastAsia="Calibri" w:hAnsi="Times New Roman" w:cs="Times New Roman"/>
          <w:lang w:val="bg-BG"/>
        </w:rPr>
        <w:t xml:space="preserve">През урбанизираната територия на населените места в страната преминават участъци от основни национални и международни автомобилни и железопътни трасета, което е предпоставка за сериозно шумово натоварване. В допълнение, </w:t>
      </w:r>
      <w:r w:rsidRPr="003048B0">
        <w:rPr>
          <w:rFonts w:ascii="Times New Roman" w:eastAsia="Times New Roman" w:hAnsi="Times New Roman" w:cs="Times New Roman"/>
          <w:lang w:val="bg-BG"/>
        </w:rPr>
        <w:t>висока гъстота на застрояване на жилищните сгради,</w:t>
      </w:r>
      <w:r w:rsidRPr="003048B0">
        <w:rPr>
          <w:rFonts w:ascii="Times New Roman" w:eastAsia="Calibri" w:hAnsi="Times New Roman" w:cs="Times New Roman"/>
          <w:lang w:val="bg-BG"/>
        </w:rPr>
        <w:t xml:space="preserve"> п</w:t>
      </w:r>
      <w:r w:rsidRPr="003048B0">
        <w:rPr>
          <w:rFonts w:ascii="Times New Roman" w:eastAsia="Times New Roman" w:hAnsi="Times New Roman" w:cs="Times New Roman"/>
          <w:lang w:val="bg-BG"/>
        </w:rPr>
        <w:t xml:space="preserve">ътната настилка с ниски показатели по отношение на поглъщане на шума, липсата на бариери и активни противошумови мерки за зоните с предполагаема приоритетна шумова защита (тихи зони, учебни и лечебни заведения), са причина над 2 млн. български граждани ежедневно да </w:t>
      </w:r>
      <w:r w:rsidRPr="003048B0">
        <w:rPr>
          <w:rFonts w:ascii="Times New Roman" w:eastAsia="Times New Roman" w:hAnsi="Times New Roman" w:cs="Times New Roman"/>
          <w:b/>
          <w:bCs/>
          <w:lang w:val="bg-BG"/>
        </w:rPr>
        <w:t>са изложени на шумови равнища, превишаващи 55 децибела,</w:t>
      </w:r>
      <w:r w:rsidRPr="003048B0">
        <w:rPr>
          <w:rFonts w:ascii="Times New Roman" w:eastAsia="Times New Roman" w:hAnsi="Times New Roman" w:cs="Times New Roman"/>
          <w:lang w:val="bg-BG"/>
        </w:rPr>
        <w:t xml:space="preserve"> само от трафик. </w:t>
      </w:r>
    </w:p>
    <w:p w14:paraId="376AB144"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Сред факторите, водещи до високото шумово натоварване от автомобилния транспорт са негативните тенденции в структурата на пътнически и товарните превози, във възрастта и техническите характеристики на  автопарка, както и в проблеми с качеството на пътната инфраструктура (качество на настилките). </w:t>
      </w:r>
    </w:p>
    <w:p w14:paraId="131F4CD5"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През 2017 г. леките пътнически автомобили съставляват 82,9 % от </w:t>
      </w:r>
      <w:hyperlink r:id="rId28" w:history="1">
        <w:r w:rsidRPr="003048B0">
          <w:rPr>
            <w:rFonts w:ascii="Times New Roman" w:eastAsia="Times New Roman" w:hAnsi="Times New Roman" w:cs="Times New Roman"/>
            <w:u w:val="single"/>
            <w:lang w:val="bg-BG"/>
          </w:rPr>
          <w:t>вътрешния</w:t>
        </w:r>
      </w:hyperlink>
      <w:r w:rsidRPr="003048B0">
        <w:rPr>
          <w:rFonts w:ascii="Times New Roman" w:eastAsia="Times New Roman" w:hAnsi="Times New Roman" w:cs="Times New Roman"/>
          <w:lang w:val="bg-BG"/>
        </w:rPr>
        <w:t xml:space="preserve"> превоз на </w:t>
      </w:r>
      <w:r w:rsidRPr="003048B0">
        <w:rPr>
          <w:rFonts w:ascii="Times New Roman" w:eastAsia="Times New Roman" w:hAnsi="Times New Roman" w:cs="Times New Roman"/>
          <w:b/>
          <w:lang w:val="bg-BG"/>
        </w:rPr>
        <w:t>пътници</w:t>
      </w:r>
      <w:r w:rsidRPr="003048B0">
        <w:rPr>
          <w:rFonts w:ascii="Times New Roman" w:eastAsia="Times New Roman" w:hAnsi="Times New Roman" w:cs="Times New Roman"/>
          <w:lang w:val="bg-BG"/>
        </w:rPr>
        <w:t xml:space="preserve"> в ЕС-27, следвани от междуградските автобуси, градските автобусите и тролейбусите (9,4 %) и пътническите влакове (7,8 %). За България тези цифри са още по-категорично доказателство, че лекият пътнически автомобил несъмнено е най-разпространеният начин за превоз на пътници във всички държави членки – 84,8% от вътрешния транспорт в страната е с леки пътнически автомобили, 13.1% с градски автобуси и тролейбуси, и едва 2,1% с пътнически влакове. </w:t>
      </w:r>
    </w:p>
    <w:p w14:paraId="32D333AA" w14:textId="77777777" w:rsidR="003048B0" w:rsidRPr="003048B0" w:rsidRDefault="003048B0" w:rsidP="003048B0">
      <w:pPr>
        <w:spacing w:before="120" w:after="120" w:line="264" w:lineRule="auto"/>
        <w:jc w:val="both"/>
        <w:rPr>
          <w:rFonts w:ascii="Calibri" w:eastAsia="Calibri" w:hAnsi="Calibri" w:cs="Times New Roman"/>
          <w:color w:val="1F4E79"/>
          <w:lang w:val="bg-BG"/>
        </w:rPr>
      </w:pPr>
      <w:r w:rsidRPr="003048B0">
        <w:rPr>
          <w:rFonts w:ascii="Times New Roman" w:eastAsia="Times New Roman" w:hAnsi="Times New Roman" w:cs="Times New Roman"/>
          <w:lang w:val="bg-BG"/>
        </w:rPr>
        <w:t xml:space="preserve">Анализът на данните от НСИ, показва, че през последните десет години разпределението на </w:t>
      </w:r>
      <w:r w:rsidRPr="003048B0">
        <w:rPr>
          <w:rFonts w:ascii="Times New Roman" w:eastAsia="Times New Roman" w:hAnsi="Times New Roman" w:cs="Times New Roman"/>
          <w:b/>
          <w:lang w:val="bg-BG"/>
        </w:rPr>
        <w:t>товарните превози</w:t>
      </w:r>
      <w:r w:rsidRPr="003048B0">
        <w:rPr>
          <w:rFonts w:ascii="Times New Roman" w:eastAsia="Times New Roman" w:hAnsi="Times New Roman" w:cs="Times New Roman"/>
          <w:lang w:val="bg-BG"/>
        </w:rPr>
        <w:t xml:space="preserve"> по видове транспорт се променя. Относителният дял на автомобилния транспорт нараства (от 51,9% през 2000 г. на 85% през 2018 г.) за сметка на железопътния транспорт, чийто дял в товарните превози значително намалява от 44,9% през 2000 г. до 12% през 2018 г. Това води до сериозно натоварване на пътния трафик и значително увеличение на шумовото натоварване, особено в населените места, граничещи (или през които минават) с основните пътни артерии.</w:t>
      </w:r>
    </w:p>
    <w:p w14:paraId="642B667C"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Ограничено е влиянието на шума от железопътен трафик поради естеството на градоустройственото планиране на жилищните сгради, както и поради сравнително ниските нива на интензивност на железопътния трафик през градовете. </w:t>
      </w:r>
    </w:p>
    <w:p w14:paraId="700794EF" w14:textId="77777777" w:rsidR="003048B0" w:rsidRPr="003048B0" w:rsidRDefault="003048B0" w:rsidP="003048B0">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Влиянието на шума от въздухоплавателните средства също е ограничено и липсва население, изложено на нива на шум над граничните стойности за всички показатели на шум. Намаленото влияние на въздействието на въздушния трафик е свързано с въведените изменения в организацията на въздушното пространство от ДП РВД в районите на летище Бургас, летище Варна и летище Пловдив.   </w:t>
      </w:r>
    </w:p>
    <w:p w14:paraId="6DE9989F" w14:textId="77777777" w:rsidR="003048B0" w:rsidRPr="003048B0" w:rsidRDefault="003048B0" w:rsidP="003048B0">
      <w:pPr>
        <w:spacing w:before="120" w:after="120" w:line="264" w:lineRule="auto"/>
        <w:jc w:val="both"/>
        <w:rPr>
          <w:rFonts w:ascii="Times New Roman" w:eastAsia="Times New Roman" w:hAnsi="Times New Roman" w:cs="Times New Roman"/>
          <w:b/>
          <w:bCs/>
          <w:highlight w:val="yellow"/>
          <w:lang w:val="bg-BG"/>
        </w:rPr>
      </w:pPr>
      <w:r w:rsidRPr="003048B0">
        <w:rPr>
          <w:rFonts w:ascii="Times New Roman" w:eastAsia="Times New Roman" w:hAnsi="Times New Roman" w:cs="Times New Roman"/>
          <w:bCs/>
          <w:lang w:val="bg-BG"/>
        </w:rPr>
        <w:t>Намаляването на шумовото натоварване от промишлени източници се дължи и на превантивните мерки и</w:t>
      </w:r>
      <w:r w:rsidRPr="003048B0">
        <w:rPr>
          <w:rFonts w:ascii="Times New Roman" w:eastAsia="Times New Roman" w:hAnsi="Times New Roman" w:cs="Times New Roman"/>
          <w:b/>
          <w:bCs/>
          <w:lang w:val="bg-BG"/>
        </w:rPr>
        <w:t xml:space="preserve"> </w:t>
      </w:r>
      <w:r w:rsidRPr="003048B0">
        <w:rPr>
          <w:rFonts w:ascii="Times New Roman" w:eastAsia="Times New Roman" w:hAnsi="Times New Roman" w:cs="Times New Roman"/>
          <w:lang w:val="bg-BG"/>
        </w:rPr>
        <w:t>контрола, осъществяван от 16-те Регионални инспекции по околна среда и води на територията на цялата страна. Броят на промишлените източници, отговарящи на нормативните изисквания, спрямо общия брой, подлежащи на контрол през годината, показва, че се запазва добрата екологична обстановка по отношение на фактора промишлен шум.</w:t>
      </w:r>
      <w:r w:rsidRPr="003048B0">
        <w:rPr>
          <w:rFonts w:ascii="Times New Roman" w:eastAsia="Times New Roman" w:hAnsi="Times New Roman" w:cs="Times New Roman"/>
          <w:b/>
          <w:bCs/>
          <w:highlight w:val="yellow"/>
          <w:lang w:val="bg-BG"/>
        </w:rPr>
        <w:t xml:space="preserve"> </w:t>
      </w:r>
    </w:p>
    <w:p w14:paraId="0CF3B9A8" w14:textId="624AD18D" w:rsidR="003048B0" w:rsidRPr="00E25708" w:rsidRDefault="003048B0" w:rsidP="00E25708">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bCs/>
          <w:lang w:val="bg-BG"/>
        </w:rPr>
        <w:t>98,97 % от проверените през 2018 година различни промишлени източници на шум на територията на цялата страна, отговарят на нормативните изисквания. РИОСВ отчитат, че от проверените 389 промишлени източника по отношение на излъчвания от тях шум в околната среда, само при 4 са констатирани отклонения от нормативните изисквания, за което са им дадени предписания. </w:t>
      </w:r>
    </w:p>
    <w:p w14:paraId="7D262012" w14:textId="77777777" w:rsidR="003048B0" w:rsidRPr="003048B0" w:rsidRDefault="003048B0" w:rsidP="003048B0">
      <w:pPr>
        <w:spacing w:after="0" w:line="240" w:lineRule="auto"/>
        <w:rPr>
          <w:rFonts w:ascii="Calibri" w:eastAsia="Calibri" w:hAnsi="Calibri" w:cs="Times New Roman"/>
          <w:color w:val="0000FF"/>
          <w:u w:val="single"/>
          <w:lang w:val="bg-BG"/>
        </w:rPr>
      </w:pPr>
    </w:p>
    <w:p w14:paraId="22DC9C3B" w14:textId="77777777" w:rsidR="00486DFD" w:rsidRPr="00486DFD" w:rsidRDefault="00486DFD" w:rsidP="00932FEC">
      <w:pPr>
        <w:pStyle w:val="Heading2"/>
      </w:pPr>
      <w:bookmarkStart w:id="18" w:name="_Toc72918163"/>
      <w:r w:rsidRPr="00486DFD">
        <w:t>Перспективи и препоръки за постигане на целите</w:t>
      </w:r>
      <w:bookmarkEnd w:id="18"/>
    </w:p>
    <w:p w14:paraId="0446AB86" w14:textId="77777777" w:rsidR="005A0A73" w:rsidRPr="00152B19" w:rsidRDefault="00E25708" w:rsidP="00E25708">
      <w:pPr>
        <w:spacing w:before="100" w:beforeAutospacing="1" w:after="100" w:afterAutospacing="1" w:line="240" w:lineRule="auto"/>
        <w:jc w:val="both"/>
        <w:rPr>
          <w:rFonts w:ascii="Times New Roman" w:eastAsia="Calibri" w:hAnsi="Times New Roman" w:cs="Times New Roman"/>
          <w:lang w:val="bg-BG" w:eastAsia="bg-BG"/>
        </w:rPr>
      </w:pPr>
      <w:r w:rsidRPr="00152B19">
        <w:rPr>
          <w:rFonts w:ascii="Times New Roman" w:eastAsia="Times New Roman" w:hAnsi="Times New Roman" w:cs="Times New Roman"/>
          <w:lang w:val="bg-BG" w:eastAsia="bg-BG"/>
        </w:rPr>
        <w:t>Анализът</w:t>
      </w:r>
      <w:r w:rsidRPr="00152B19">
        <w:rPr>
          <w:rFonts w:ascii="Times New Roman" w:eastAsia="Calibri" w:hAnsi="Times New Roman" w:cs="Times New Roman"/>
          <w:vertAlign w:val="superscript"/>
          <w:lang w:val="bg-BG" w:eastAsia="bg-BG"/>
        </w:rPr>
        <w:footnoteReference w:id="3"/>
      </w:r>
      <w:r w:rsidRPr="00152B19">
        <w:rPr>
          <w:rFonts w:ascii="Times New Roman" w:eastAsia="Times New Roman" w:hAnsi="Times New Roman" w:cs="Times New Roman"/>
          <w:lang w:val="bg-BG" w:eastAsia="bg-BG"/>
        </w:rPr>
        <w:t xml:space="preserve"> на политиките и постигнатите резултати на национално ниво, показва, че независимо от положителните тенденции за последните години</w:t>
      </w:r>
      <w:r w:rsidRPr="00152B19">
        <w:rPr>
          <w:rFonts w:ascii="Times New Roman" w:eastAsia="Calibri" w:hAnsi="Times New Roman" w:cs="Times New Roman"/>
          <w:lang w:val="bg-BG" w:eastAsia="bg-BG"/>
        </w:rPr>
        <w:t xml:space="preserve"> по отношение на предотвратяване и ограничаване на </w:t>
      </w:r>
      <w:r w:rsidR="00B937E0" w:rsidRPr="00152B19">
        <w:rPr>
          <w:rFonts w:ascii="Times New Roman" w:eastAsia="Calibri" w:hAnsi="Times New Roman" w:cs="Times New Roman"/>
          <w:lang w:val="bg-BG" w:eastAsia="bg-BG"/>
        </w:rPr>
        <w:t>шумовото натоварване</w:t>
      </w:r>
      <w:r w:rsidRPr="00152B19">
        <w:rPr>
          <w:rFonts w:ascii="Times New Roman" w:eastAsia="Calibri" w:hAnsi="Times New Roman" w:cs="Times New Roman"/>
          <w:lang w:val="bg-BG" w:eastAsia="bg-BG"/>
        </w:rPr>
        <w:t xml:space="preserve">, предизвикателствата пред страната ни са големи и изискват нов подход и по-амбициозна политика. </w:t>
      </w:r>
    </w:p>
    <w:p w14:paraId="03889387" w14:textId="6B9668FD" w:rsidR="00E25708" w:rsidRPr="00152B19" w:rsidRDefault="005A0A73" w:rsidP="00E25708">
      <w:pPr>
        <w:spacing w:before="100" w:beforeAutospacing="1" w:after="100" w:afterAutospacing="1" w:line="240" w:lineRule="auto"/>
        <w:jc w:val="both"/>
        <w:rPr>
          <w:rFonts w:ascii="Times New Roman" w:eastAsia="Calibri" w:hAnsi="Times New Roman" w:cs="Times New Roman"/>
          <w:lang w:val="bg-BG" w:eastAsia="bg-BG"/>
        </w:rPr>
      </w:pPr>
      <w:r w:rsidRPr="00152B19">
        <w:rPr>
          <w:rFonts w:ascii="Times New Roman" w:eastAsia="Times New Roman" w:hAnsi="Times New Roman" w:cs="Times New Roman"/>
          <w:lang w:val="bg-BG"/>
        </w:rPr>
        <w:t xml:space="preserve">Анализът показва, че се запазва значителен процентът от жителите, които са изложени на нива на шум над граничните стойности за съответните населени територии и зони, регламентирани в законодателството. </w:t>
      </w:r>
      <w:r w:rsidRPr="00FA34B5">
        <w:rPr>
          <w:rFonts w:ascii="Times New Roman" w:eastAsia="Calibri" w:hAnsi="Times New Roman" w:cs="Times New Roman"/>
          <w:lang w:val="ru-RU"/>
        </w:rPr>
        <w:t xml:space="preserve">България продължава да е сред държавите членки с </w:t>
      </w:r>
      <w:r w:rsidRPr="00152B19">
        <w:rPr>
          <w:rFonts w:ascii="Times New Roman" w:eastAsia="Calibri" w:hAnsi="Times New Roman" w:cs="Times New Roman"/>
          <w:lang w:val="bg-BG"/>
        </w:rPr>
        <w:t>високо ниво на загуба на години живот, в резултат на високо шумово натоварване</w:t>
      </w:r>
    </w:p>
    <w:p w14:paraId="007F5728" w14:textId="77777777" w:rsidR="00CB1EA4" w:rsidRPr="00152B19" w:rsidRDefault="00CB1EA4" w:rsidP="00CB1EA4">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Целта на ЕС за 2020 г. за намаляване на шумовото замърсяване,</w:t>
      </w:r>
      <w:r w:rsidRPr="00FA34B5">
        <w:rPr>
          <w:lang w:val="ru-RU"/>
        </w:rPr>
        <w:t xml:space="preserve"> </w:t>
      </w:r>
      <w:r w:rsidRPr="00152B19">
        <w:rPr>
          <w:rFonts w:ascii="Times New Roman" w:eastAsia="Times New Roman" w:hAnsi="Times New Roman" w:cs="Times New Roman"/>
          <w:lang w:val="bg-BG"/>
        </w:rPr>
        <w:t>определена в 7-ата програма за действие на ЕС за околната среда</w:t>
      </w:r>
      <w:r w:rsidRPr="00152B19">
        <w:rPr>
          <w:rStyle w:val="FootnoteReference"/>
          <w:rFonts w:ascii="Times New Roman" w:eastAsia="Times New Roman" w:hAnsi="Times New Roman" w:cs="Times New Roman"/>
          <w:lang w:val="bg-BG"/>
        </w:rPr>
        <w:footnoteReference w:id="4"/>
      </w:r>
      <w:r w:rsidRPr="00152B19">
        <w:rPr>
          <w:rFonts w:ascii="Times New Roman" w:eastAsia="Times New Roman" w:hAnsi="Times New Roman" w:cs="Times New Roman"/>
          <w:lang w:val="bg-BG"/>
        </w:rPr>
        <w:t xml:space="preserve">, е намаляване на шумовото замърсяване и преминаване към препоръчани от СЗО нива на експозиция на шум. Резултатът от мониторинга на акустичната среда показва, че целта няма да бъде постигната и през 2020г. голяма част от населението, както в Европа, така и в България, ще продължи да бъде излагано на наднормени нива на шумово натоварване. Прилаганите политики и мерки засега не дават достатъчно бързи и ефективни резултати. Промяната на транспортните средства с такива с подобрени шумови характеристики се компенсира с почти двойно нарастване на моторизацията. Независимо от вида и качеството на жилищния и обществения фонд и кога е построен, се забелязва тенденцията на </w:t>
      </w:r>
      <w:proofErr w:type="spellStart"/>
      <w:r w:rsidRPr="00152B19">
        <w:rPr>
          <w:rFonts w:ascii="Times New Roman" w:eastAsia="Times New Roman" w:hAnsi="Times New Roman" w:cs="Times New Roman"/>
          <w:lang w:val="bg-BG"/>
        </w:rPr>
        <w:t>непредприемане</w:t>
      </w:r>
      <w:proofErr w:type="spellEnd"/>
      <w:r w:rsidRPr="00152B19">
        <w:rPr>
          <w:rFonts w:ascii="Times New Roman" w:eastAsia="Times New Roman" w:hAnsi="Times New Roman" w:cs="Times New Roman"/>
          <w:lang w:val="bg-BG"/>
        </w:rPr>
        <w:t xml:space="preserve"> на мерки за шумозащита както на жилищните така и на обществените сгради със специално предназначение – болници, училища, детски заведения, научно-изследователски центрове и др.</w:t>
      </w:r>
    </w:p>
    <w:p w14:paraId="2990463C" w14:textId="6F474822" w:rsidR="00E25708" w:rsidRPr="00152B19" w:rsidRDefault="00CB1EA4" w:rsidP="00E25708">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Докладът на ЕАОС, „Шумът в Европа-2020“</w:t>
      </w:r>
      <w:r w:rsidRPr="00152B19">
        <w:rPr>
          <w:rStyle w:val="FootnoteReference"/>
          <w:rFonts w:ascii="Times New Roman" w:eastAsia="Times New Roman" w:hAnsi="Times New Roman" w:cs="Times New Roman"/>
          <w:lang w:val="bg-BG"/>
        </w:rPr>
        <w:footnoteReference w:id="5"/>
      </w:r>
      <w:r w:rsidRPr="00152B19">
        <w:rPr>
          <w:rFonts w:ascii="Times New Roman" w:eastAsia="Times New Roman" w:hAnsi="Times New Roman" w:cs="Times New Roman"/>
          <w:lang w:val="bg-BG"/>
        </w:rPr>
        <w:t>, показва необходимостта държавите – членки да фокусират усилия в подобряване на акустичната обстановка в градовете и осигуряване на здравословна среда за населението.</w:t>
      </w:r>
    </w:p>
    <w:p w14:paraId="44870401" w14:textId="3FFD5A33" w:rsidR="00E25708" w:rsidRPr="00152B19" w:rsidRDefault="00B937E0" w:rsidP="00E25708">
      <w:pPr>
        <w:spacing w:before="120" w:after="120" w:line="264" w:lineRule="auto"/>
        <w:jc w:val="both"/>
        <w:rPr>
          <w:rFonts w:ascii="Times New Roman" w:eastAsia="Calibri" w:hAnsi="Times New Roman" w:cs="Times New Roman"/>
          <w:lang w:val="bg-BG"/>
        </w:rPr>
      </w:pPr>
      <w:r w:rsidRPr="00152B19">
        <w:rPr>
          <w:rFonts w:ascii="Times New Roman" w:eastAsia="Calibri" w:hAnsi="Times New Roman" w:cs="Times New Roman"/>
          <w:noProof/>
          <w:color w:val="000000"/>
          <w:lang w:val="bg-BG"/>
        </w:rPr>
        <w:t xml:space="preserve">За България данните от анализа, показват следните тенденции и переспективи за </w:t>
      </w:r>
      <w:r w:rsidRPr="00152B19">
        <w:rPr>
          <w:rFonts w:ascii="Times New Roman" w:eastAsia="Calibri" w:hAnsi="Times New Roman" w:cs="Times New Roman"/>
          <w:iCs/>
          <w:lang w:val="bg-BG"/>
        </w:rPr>
        <w:t>постигане на целите на политиката</w:t>
      </w:r>
      <w:r w:rsidRPr="00152B19">
        <w:rPr>
          <w:rFonts w:ascii="Times New Roman" w:eastAsia="Calibri" w:hAnsi="Times New Roman" w:cs="Times New Roman"/>
          <w:lang w:val="bg-BG"/>
        </w:rPr>
        <w:t xml:space="preserve">: </w:t>
      </w:r>
    </w:p>
    <w:p w14:paraId="0AB17C39" w14:textId="440A5EF9" w:rsidR="00E25708" w:rsidRPr="00932FEC" w:rsidRDefault="00932FEC" w:rsidP="00932FEC">
      <w:pPr>
        <w:pStyle w:val="Caption"/>
        <w:jc w:val="both"/>
        <w:rPr>
          <w:rFonts w:cs="Times New Roman"/>
          <w:b w:val="0"/>
          <w:bCs w:val="0"/>
          <w:i/>
          <w:noProof/>
          <w:color w:val="000000"/>
          <w:sz w:val="22"/>
          <w:szCs w:val="22"/>
          <w:lang w:eastAsia="en-US"/>
        </w:rPr>
      </w:pPr>
      <w:bookmarkStart w:id="19" w:name="_Toc72918533"/>
      <w:r w:rsidRPr="00932FEC">
        <w:rPr>
          <w:rFonts w:cs="Times New Roman"/>
          <w:b w:val="0"/>
          <w:bCs w:val="0"/>
          <w:i/>
          <w:noProof/>
          <w:color w:val="000000"/>
          <w:sz w:val="22"/>
          <w:szCs w:val="22"/>
          <w:lang w:eastAsia="en-US"/>
        </w:rPr>
        <w:t xml:space="preserve">Таблица </w:t>
      </w:r>
      <w:r w:rsidRPr="00932FEC">
        <w:rPr>
          <w:rFonts w:cs="Times New Roman"/>
          <w:b w:val="0"/>
          <w:bCs w:val="0"/>
          <w:i/>
          <w:noProof/>
          <w:color w:val="000000"/>
          <w:sz w:val="22"/>
          <w:szCs w:val="22"/>
          <w:lang w:eastAsia="en-US"/>
        </w:rPr>
        <w:fldChar w:fldCharType="begin"/>
      </w:r>
      <w:r w:rsidRPr="00932FEC">
        <w:rPr>
          <w:rFonts w:cs="Times New Roman"/>
          <w:b w:val="0"/>
          <w:bCs w:val="0"/>
          <w:i/>
          <w:noProof/>
          <w:color w:val="000000"/>
          <w:sz w:val="22"/>
          <w:szCs w:val="22"/>
          <w:lang w:eastAsia="en-US"/>
        </w:rPr>
        <w:instrText xml:space="preserve"> SEQ Таблица \* ARABIC </w:instrText>
      </w:r>
      <w:r w:rsidRPr="00932FEC">
        <w:rPr>
          <w:rFonts w:cs="Times New Roman"/>
          <w:b w:val="0"/>
          <w:bCs w:val="0"/>
          <w:i/>
          <w:noProof/>
          <w:color w:val="000000"/>
          <w:sz w:val="22"/>
          <w:szCs w:val="22"/>
          <w:lang w:eastAsia="en-US"/>
        </w:rPr>
        <w:fldChar w:fldCharType="separate"/>
      </w:r>
      <w:r w:rsidRPr="00932FEC">
        <w:rPr>
          <w:rFonts w:cs="Times New Roman"/>
          <w:b w:val="0"/>
          <w:bCs w:val="0"/>
          <w:i/>
          <w:noProof/>
          <w:color w:val="000000"/>
          <w:sz w:val="22"/>
          <w:szCs w:val="22"/>
          <w:lang w:eastAsia="en-US"/>
        </w:rPr>
        <w:t>5</w:t>
      </w:r>
      <w:r w:rsidRPr="00932FEC">
        <w:rPr>
          <w:rFonts w:cs="Times New Roman"/>
          <w:b w:val="0"/>
          <w:bCs w:val="0"/>
          <w:i/>
          <w:noProof/>
          <w:color w:val="000000"/>
          <w:sz w:val="22"/>
          <w:szCs w:val="22"/>
          <w:lang w:eastAsia="en-US"/>
        </w:rPr>
        <w:fldChar w:fldCharType="end"/>
      </w:r>
      <w:r w:rsidRPr="00932FEC">
        <w:rPr>
          <w:rFonts w:cs="Times New Roman"/>
          <w:b w:val="0"/>
          <w:bCs w:val="0"/>
          <w:i/>
          <w:noProof/>
          <w:color w:val="000000"/>
          <w:sz w:val="22"/>
          <w:szCs w:val="22"/>
          <w:lang w:eastAsia="en-US"/>
        </w:rPr>
        <w:t xml:space="preserve"> </w:t>
      </w:r>
      <w:r w:rsidR="00E25708" w:rsidRPr="00932FEC">
        <w:rPr>
          <w:rFonts w:cs="Times New Roman"/>
          <w:b w:val="0"/>
          <w:bCs w:val="0"/>
          <w:i/>
          <w:noProof/>
          <w:color w:val="000000"/>
          <w:sz w:val="22"/>
          <w:szCs w:val="22"/>
          <w:lang w:eastAsia="en-US"/>
        </w:rPr>
        <w:t xml:space="preserve"> Обобщение на тенденции и перспективи за постигане на целите на политиката по шума на национално ниво</w:t>
      </w:r>
      <w:bookmarkEnd w:id="19"/>
    </w:p>
    <w:p w14:paraId="78154CAD" w14:textId="77777777" w:rsidR="00E25708" w:rsidRPr="00E25708" w:rsidRDefault="00E25708" w:rsidP="00E25708">
      <w:pPr>
        <w:spacing w:after="0" w:line="240" w:lineRule="auto"/>
        <w:ind w:left="360" w:hanging="360"/>
        <w:jc w:val="both"/>
        <w:rPr>
          <w:rFonts w:ascii="Times New Roman" w:eastAsia="Calibri" w:hAnsi="Times New Roman" w:cs="Times New Roman"/>
          <w:b/>
          <w:lang w:val="bg-BG"/>
        </w:rPr>
      </w:pPr>
      <w:r w:rsidRPr="00E25708">
        <w:rPr>
          <w:rFonts w:ascii="Times New Roman" w:eastAsia="Calibri" w:hAnsi="Times New Roman" w:cs="Times New Roman"/>
          <w:b/>
          <w:lang w:val="bg-BG"/>
        </w:rPr>
        <w:t xml:space="preserve">Тема: </w:t>
      </w:r>
      <w:bookmarkStart w:id="20" w:name="_Hlk72829791"/>
      <w:r w:rsidRPr="00FA34B5">
        <w:rPr>
          <w:rFonts w:ascii="Times New Roman" w:eastAsia="Calibri" w:hAnsi="Times New Roman" w:cs="Times New Roman"/>
          <w:b/>
          <w:lang w:val="ru-RU"/>
        </w:rPr>
        <w:t>Защита от свързаните с околната среда рискове за здравето и благосъстоянието</w:t>
      </w:r>
      <w:bookmarkEnd w:id="20"/>
    </w:p>
    <w:p w14:paraId="642B9017" w14:textId="77777777" w:rsidR="00E25708" w:rsidRPr="00E25708" w:rsidRDefault="00E25708" w:rsidP="00E25708">
      <w:pPr>
        <w:spacing w:after="0" w:line="240" w:lineRule="auto"/>
        <w:ind w:left="360" w:hanging="360"/>
        <w:jc w:val="both"/>
        <w:rPr>
          <w:rFonts w:ascii="Times New Roman" w:eastAsia="Calibri" w:hAnsi="Times New Roman" w:cs="Times New Roman"/>
          <w:b/>
          <w:lang w:val="bg-BG"/>
        </w:rPr>
      </w:pPr>
    </w:p>
    <w:tbl>
      <w:tblPr>
        <w:tblStyle w:val="TableGrid"/>
        <w:tblW w:w="0" w:type="auto"/>
        <w:tblLook w:val="04A0" w:firstRow="1" w:lastRow="0" w:firstColumn="1" w:lastColumn="0" w:noHBand="0" w:noVBand="1"/>
      </w:tblPr>
      <w:tblGrid>
        <w:gridCol w:w="2335"/>
        <w:gridCol w:w="360"/>
        <w:gridCol w:w="6655"/>
      </w:tblGrid>
      <w:tr w:rsidR="00E25708" w:rsidRPr="00FA34B5" w14:paraId="1FC282AD" w14:textId="77777777" w:rsidTr="00FA34B5">
        <w:tc>
          <w:tcPr>
            <w:tcW w:w="9350" w:type="dxa"/>
            <w:gridSpan w:val="3"/>
          </w:tcPr>
          <w:p w14:paraId="7643BD4F" w14:textId="212E857E" w:rsidR="00E25708" w:rsidRPr="00E25708" w:rsidRDefault="00B937E0" w:rsidP="00E25708">
            <w:pPr>
              <w:spacing w:after="120" w:line="276" w:lineRule="auto"/>
              <w:jc w:val="both"/>
              <w:rPr>
                <w:rFonts w:ascii="Times New Roman" w:hAnsi="Times New Roman"/>
                <w:b/>
                <w:lang w:val="bg-BG"/>
              </w:rPr>
            </w:pPr>
            <w:r>
              <w:rPr>
                <w:rFonts w:ascii="Times New Roman" w:hAnsi="Times New Roman"/>
                <w:b/>
                <w:lang w:val="bg-BG"/>
              </w:rPr>
              <w:t>Излагане на населението на шум в околната среда и въздействие върху здравето н човека</w:t>
            </w:r>
          </w:p>
        </w:tc>
      </w:tr>
      <w:tr w:rsidR="00E25708" w:rsidRPr="00FA34B5" w14:paraId="1EBFFB85" w14:textId="77777777" w:rsidTr="00FA34B5">
        <w:tc>
          <w:tcPr>
            <w:tcW w:w="2335" w:type="dxa"/>
          </w:tcPr>
          <w:p w14:paraId="041BEDCF" w14:textId="77777777" w:rsidR="00E25708" w:rsidRPr="00E25708" w:rsidRDefault="00E25708" w:rsidP="00E25708">
            <w:pPr>
              <w:spacing w:after="120"/>
              <w:jc w:val="both"/>
              <w:rPr>
                <w:rFonts w:ascii="Times New Roman" w:hAnsi="Times New Roman"/>
              </w:rPr>
            </w:pPr>
            <w:proofErr w:type="spellStart"/>
            <w:r w:rsidRPr="00E25708">
              <w:rPr>
                <w:rFonts w:ascii="Times New Roman" w:hAnsi="Times New Roman"/>
              </w:rPr>
              <w:t>Тенденции</w:t>
            </w:r>
            <w:proofErr w:type="spellEnd"/>
            <w:r w:rsidRPr="00E25708">
              <w:rPr>
                <w:rFonts w:ascii="Times New Roman" w:hAnsi="Times New Roman"/>
              </w:rPr>
              <w:t xml:space="preserve"> </w:t>
            </w:r>
            <w:proofErr w:type="spellStart"/>
            <w:r w:rsidRPr="00E25708">
              <w:rPr>
                <w:rFonts w:ascii="Times New Roman" w:hAnsi="Times New Roman"/>
              </w:rPr>
              <w:t>през</w:t>
            </w:r>
            <w:proofErr w:type="spellEnd"/>
            <w:r w:rsidRPr="00E25708">
              <w:rPr>
                <w:rFonts w:ascii="Times New Roman" w:hAnsi="Times New Roman"/>
              </w:rPr>
              <w:t xml:space="preserve"> </w:t>
            </w:r>
            <w:proofErr w:type="spellStart"/>
            <w:r w:rsidRPr="00E25708">
              <w:rPr>
                <w:rFonts w:ascii="Times New Roman" w:hAnsi="Times New Roman"/>
              </w:rPr>
              <w:t>последните</w:t>
            </w:r>
            <w:proofErr w:type="spellEnd"/>
            <w:r w:rsidRPr="00E25708">
              <w:rPr>
                <w:rFonts w:ascii="Times New Roman" w:hAnsi="Times New Roman"/>
              </w:rPr>
              <w:t xml:space="preserve"> 10 </w:t>
            </w:r>
            <w:proofErr w:type="spellStart"/>
            <w:r w:rsidRPr="00E25708">
              <w:rPr>
                <w:rFonts w:ascii="Times New Roman" w:hAnsi="Times New Roman"/>
              </w:rPr>
              <w:t>години</w:t>
            </w:r>
            <w:proofErr w:type="spellEnd"/>
          </w:p>
          <w:p w14:paraId="3E7ED233" w14:textId="77777777" w:rsidR="00E25708" w:rsidRPr="00E25708" w:rsidRDefault="00E25708" w:rsidP="00E25708">
            <w:pPr>
              <w:spacing w:after="120"/>
              <w:jc w:val="both"/>
              <w:rPr>
                <w:rFonts w:ascii="Times New Roman" w:hAnsi="Times New Roman"/>
                <w:sz w:val="4"/>
                <w:szCs w:val="4"/>
              </w:rPr>
            </w:pPr>
          </w:p>
        </w:tc>
        <w:tc>
          <w:tcPr>
            <w:tcW w:w="360" w:type="dxa"/>
            <w:shd w:val="clear" w:color="auto" w:fill="FFC000"/>
          </w:tcPr>
          <w:p w14:paraId="2252CA9E" w14:textId="77777777" w:rsidR="00E25708" w:rsidRPr="00E25708" w:rsidRDefault="00E25708" w:rsidP="00E25708">
            <w:pPr>
              <w:jc w:val="both"/>
              <w:rPr>
                <w:rFonts w:ascii="Times New Roman" w:hAnsi="Times New Roman"/>
              </w:rPr>
            </w:pPr>
          </w:p>
        </w:tc>
        <w:tc>
          <w:tcPr>
            <w:tcW w:w="6655" w:type="dxa"/>
          </w:tcPr>
          <w:p w14:paraId="5D33CBF0" w14:textId="77777777" w:rsidR="00E25708" w:rsidRPr="00E25708" w:rsidRDefault="00E25708" w:rsidP="00E25708">
            <w:pPr>
              <w:spacing w:line="276" w:lineRule="auto"/>
              <w:jc w:val="both"/>
              <w:rPr>
                <w:rFonts w:ascii="Times New Roman" w:hAnsi="Times New Roman"/>
                <w:color w:val="FFC000"/>
              </w:rPr>
            </w:pPr>
            <w:proofErr w:type="spellStart"/>
            <w:r w:rsidRPr="00E25708">
              <w:rPr>
                <w:rFonts w:ascii="Times New Roman" w:hAnsi="Times New Roman"/>
                <w:color w:val="FFC000"/>
              </w:rPr>
              <w:t>Тенденциите</w:t>
            </w:r>
            <w:proofErr w:type="spellEnd"/>
            <w:r w:rsidRPr="00E25708">
              <w:rPr>
                <w:rFonts w:ascii="Times New Roman" w:hAnsi="Times New Roman"/>
                <w:color w:val="FFC000"/>
              </w:rPr>
              <w:t xml:space="preserve"> / </w:t>
            </w:r>
            <w:proofErr w:type="spellStart"/>
            <w:r w:rsidRPr="00E25708">
              <w:rPr>
                <w:rFonts w:ascii="Times New Roman" w:hAnsi="Times New Roman"/>
                <w:color w:val="FFC000"/>
              </w:rPr>
              <w:t>промените</w:t>
            </w:r>
            <w:proofErr w:type="spellEnd"/>
            <w:r w:rsidRPr="00E25708">
              <w:rPr>
                <w:rFonts w:ascii="Times New Roman" w:hAnsi="Times New Roman"/>
                <w:color w:val="FFC000"/>
              </w:rPr>
              <w:t xml:space="preserve"> </w:t>
            </w:r>
            <w:proofErr w:type="spellStart"/>
            <w:r w:rsidRPr="00E25708">
              <w:rPr>
                <w:rFonts w:ascii="Times New Roman" w:hAnsi="Times New Roman"/>
                <w:color w:val="FFC000"/>
              </w:rPr>
              <w:t>към</w:t>
            </w:r>
            <w:proofErr w:type="spellEnd"/>
            <w:r w:rsidRPr="00E25708">
              <w:rPr>
                <w:rFonts w:ascii="Times New Roman" w:hAnsi="Times New Roman"/>
                <w:color w:val="FFC000"/>
              </w:rPr>
              <w:t xml:space="preserve"> </w:t>
            </w:r>
            <w:proofErr w:type="spellStart"/>
            <w:r w:rsidRPr="00E25708">
              <w:rPr>
                <w:rFonts w:ascii="Times New Roman" w:hAnsi="Times New Roman"/>
                <w:color w:val="FFC000"/>
              </w:rPr>
              <w:t>подобрение</w:t>
            </w:r>
            <w:proofErr w:type="spellEnd"/>
            <w:r w:rsidRPr="00E25708">
              <w:rPr>
                <w:rFonts w:ascii="Times New Roman" w:hAnsi="Times New Roman"/>
                <w:color w:val="FFC000"/>
              </w:rPr>
              <w:t xml:space="preserve"> </w:t>
            </w:r>
            <w:proofErr w:type="spellStart"/>
            <w:r w:rsidRPr="00E25708">
              <w:rPr>
                <w:rFonts w:ascii="Times New Roman" w:hAnsi="Times New Roman"/>
                <w:color w:val="FFC000"/>
              </w:rPr>
              <w:t>преобладават</w:t>
            </w:r>
            <w:proofErr w:type="spellEnd"/>
            <w:r w:rsidRPr="00E25708">
              <w:rPr>
                <w:rFonts w:ascii="Times New Roman" w:hAnsi="Times New Roman"/>
                <w:color w:val="FFC000"/>
              </w:rPr>
              <w:t xml:space="preserve"> </w:t>
            </w:r>
          </w:p>
          <w:p w14:paraId="2723AD66" w14:textId="31E81FA9" w:rsidR="00E25708" w:rsidRPr="00E25708" w:rsidRDefault="00DC4D69" w:rsidP="00E25708">
            <w:pPr>
              <w:spacing w:after="120"/>
              <w:jc w:val="both"/>
              <w:rPr>
                <w:rFonts w:ascii="Times New Roman" w:eastAsia="Times New Roman" w:hAnsi="Times New Roman" w:cs="Times New Roman"/>
                <w:lang w:val="bg-BG"/>
              </w:rPr>
            </w:pPr>
            <w:r>
              <w:rPr>
                <w:rFonts w:ascii="Times New Roman" w:eastAsia="Times New Roman" w:hAnsi="Times New Roman" w:cs="Times New Roman"/>
                <w:lang w:val="bg-BG"/>
              </w:rPr>
              <w:t xml:space="preserve">Въпреки положителните тенденции в последните десет години, </w:t>
            </w:r>
            <w:r w:rsidRPr="003048B0">
              <w:rPr>
                <w:rFonts w:ascii="Times New Roman" w:eastAsia="Times New Roman" w:hAnsi="Times New Roman" w:cs="Times New Roman"/>
                <w:lang w:val="bg-BG"/>
              </w:rPr>
              <w:t>запазва се значителен процентът от жителите, които са изложени на нива на шум над граничните стойности</w:t>
            </w:r>
            <w:r>
              <w:rPr>
                <w:rFonts w:ascii="Times New Roman" w:eastAsia="Times New Roman" w:hAnsi="Times New Roman" w:cs="Times New Roman"/>
                <w:lang w:val="bg-BG"/>
              </w:rPr>
              <w:t>. Оценките показват над</w:t>
            </w:r>
            <w:r w:rsidRPr="00DC4D69">
              <w:rPr>
                <w:rFonts w:ascii="Times New Roman" w:eastAsia="Times New Roman" w:hAnsi="Times New Roman" w:cs="Times New Roman"/>
                <w:sz w:val="20"/>
                <w:szCs w:val="20"/>
                <w:lang w:val="bg-BG"/>
              </w:rPr>
              <w:t xml:space="preserve"> </w:t>
            </w:r>
            <w:r>
              <w:rPr>
                <w:rFonts w:ascii="Times New Roman" w:eastAsia="Times New Roman" w:hAnsi="Times New Roman" w:cs="Times New Roman"/>
                <w:sz w:val="20"/>
                <w:szCs w:val="20"/>
                <w:lang w:val="bg-BG"/>
              </w:rPr>
              <w:t xml:space="preserve">6500 </w:t>
            </w:r>
            <w:r w:rsidR="00FA34B5">
              <w:rPr>
                <w:rFonts w:ascii="Times New Roman" w:eastAsia="Times New Roman" w:hAnsi="Times New Roman" w:cs="Times New Roman"/>
                <w:lang w:val="bg-BG"/>
              </w:rPr>
              <w:t>загубени години живот</w:t>
            </w:r>
            <w:r w:rsidR="003D6EDC">
              <w:rPr>
                <w:rStyle w:val="FootnoteReference"/>
                <w:rFonts w:ascii="Times New Roman" w:eastAsia="Times New Roman" w:hAnsi="Times New Roman" w:cs="Times New Roman"/>
                <w:lang w:val="bg-BG"/>
              </w:rPr>
              <w:footnoteReference w:id="6"/>
            </w:r>
            <w:r w:rsidR="00FA34B5">
              <w:rPr>
                <w:rFonts w:ascii="Times New Roman" w:eastAsia="Times New Roman" w:hAnsi="Times New Roman" w:cs="Times New Roman"/>
                <w:lang w:val="bg-BG"/>
              </w:rPr>
              <w:t xml:space="preserve"> в резул</w:t>
            </w:r>
            <w:r w:rsidRPr="00DC4D69">
              <w:rPr>
                <w:rFonts w:ascii="Times New Roman" w:eastAsia="Times New Roman" w:hAnsi="Times New Roman" w:cs="Times New Roman"/>
                <w:lang w:val="bg-BG"/>
              </w:rPr>
              <w:t>тат на излагане на шумово натоварване</w:t>
            </w:r>
            <w:r>
              <w:rPr>
                <w:rFonts w:ascii="Times New Roman" w:eastAsia="Times New Roman" w:hAnsi="Times New Roman" w:cs="Times New Roman"/>
                <w:lang w:val="bg-BG"/>
              </w:rPr>
              <w:t>.</w:t>
            </w:r>
          </w:p>
        </w:tc>
      </w:tr>
      <w:tr w:rsidR="00E25708" w:rsidRPr="00FA34B5" w14:paraId="0A145ABB" w14:textId="77777777" w:rsidTr="00FA34B5">
        <w:tc>
          <w:tcPr>
            <w:tcW w:w="2335" w:type="dxa"/>
          </w:tcPr>
          <w:p w14:paraId="4620F283" w14:textId="77777777" w:rsidR="00E25708" w:rsidRPr="00E25708" w:rsidRDefault="00E25708" w:rsidP="00E25708">
            <w:pPr>
              <w:spacing w:after="120"/>
              <w:jc w:val="both"/>
              <w:rPr>
                <w:rFonts w:ascii="Times New Roman" w:hAnsi="Times New Roman"/>
              </w:rPr>
            </w:pPr>
            <w:proofErr w:type="spellStart"/>
            <w:r w:rsidRPr="00E25708">
              <w:rPr>
                <w:rFonts w:ascii="Times New Roman" w:hAnsi="Times New Roman"/>
              </w:rPr>
              <w:t>Перспективи</w:t>
            </w:r>
            <w:proofErr w:type="spellEnd"/>
            <w:r w:rsidRPr="00E25708">
              <w:rPr>
                <w:rFonts w:ascii="Times New Roman" w:hAnsi="Times New Roman"/>
              </w:rPr>
              <w:t xml:space="preserve"> </w:t>
            </w:r>
            <w:proofErr w:type="spellStart"/>
            <w:r w:rsidRPr="00E25708">
              <w:rPr>
                <w:rFonts w:ascii="Times New Roman" w:hAnsi="Times New Roman"/>
              </w:rPr>
              <w:t>за</w:t>
            </w:r>
            <w:proofErr w:type="spellEnd"/>
            <w:r w:rsidRPr="00E25708">
              <w:rPr>
                <w:rFonts w:ascii="Times New Roman" w:hAnsi="Times New Roman"/>
              </w:rPr>
              <w:t xml:space="preserve"> 2030 г.</w:t>
            </w:r>
          </w:p>
          <w:p w14:paraId="79045338" w14:textId="77777777" w:rsidR="00E25708" w:rsidRPr="00E25708" w:rsidRDefault="00E25708" w:rsidP="00E25708">
            <w:pPr>
              <w:spacing w:after="120"/>
              <w:jc w:val="both"/>
              <w:rPr>
                <w:rFonts w:ascii="Times New Roman" w:hAnsi="Times New Roman"/>
                <w:sz w:val="4"/>
                <w:szCs w:val="4"/>
              </w:rPr>
            </w:pPr>
          </w:p>
        </w:tc>
        <w:tc>
          <w:tcPr>
            <w:tcW w:w="360" w:type="dxa"/>
            <w:shd w:val="clear" w:color="auto" w:fill="FFC000"/>
          </w:tcPr>
          <w:p w14:paraId="35F97E0F" w14:textId="77777777" w:rsidR="00E25708" w:rsidRPr="00E25708" w:rsidRDefault="00E25708" w:rsidP="00E25708">
            <w:pPr>
              <w:jc w:val="both"/>
              <w:rPr>
                <w:rFonts w:ascii="Times New Roman" w:hAnsi="Times New Roman"/>
              </w:rPr>
            </w:pPr>
          </w:p>
        </w:tc>
        <w:tc>
          <w:tcPr>
            <w:tcW w:w="6655" w:type="dxa"/>
          </w:tcPr>
          <w:p w14:paraId="3F65E2E3" w14:textId="77777777" w:rsidR="00E25708" w:rsidRPr="00FA34B5" w:rsidRDefault="00E25708" w:rsidP="00E25708">
            <w:pPr>
              <w:spacing w:line="276" w:lineRule="auto"/>
              <w:jc w:val="both"/>
              <w:rPr>
                <w:rFonts w:ascii="Times New Roman" w:hAnsi="Times New Roman"/>
                <w:color w:val="FFC000"/>
                <w:lang w:val="ru-RU"/>
              </w:rPr>
            </w:pPr>
            <w:r w:rsidRPr="00FA34B5">
              <w:rPr>
                <w:rFonts w:ascii="Times New Roman" w:hAnsi="Times New Roman"/>
                <w:color w:val="FFC000"/>
                <w:lang w:val="ru-RU"/>
              </w:rPr>
              <w:t xml:space="preserve">Тенденциите / промените към подобрение преобладават </w:t>
            </w:r>
          </w:p>
          <w:p w14:paraId="42BDE559" w14:textId="5091B75E" w:rsidR="00E25708" w:rsidRPr="00E25708" w:rsidRDefault="00E25708" w:rsidP="00E25708">
            <w:pPr>
              <w:spacing w:after="120"/>
              <w:jc w:val="both"/>
              <w:rPr>
                <w:rFonts w:ascii="Times New Roman" w:hAnsi="Times New Roman"/>
                <w:noProof/>
                <w:lang w:val="bg-BG"/>
              </w:rPr>
            </w:pPr>
            <w:r w:rsidRPr="00FA34B5">
              <w:rPr>
                <w:rFonts w:ascii="Times New Roman" w:hAnsi="Times New Roman"/>
                <w:lang w:val="ru-RU"/>
              </w:rPr>
              <w:t xml:space="preserve">Разработени са и се изпълняват </w:t>
            </w:r>
            <w:r w:rsidR="00DC4D69">
              <w:rPr>
                <w:rFonts w:ascii="Times New Roman" w:hAnsi="Times New Roman"/>
                <w:lang w:val="bg-BG"/>
              </w:rPr>
              <w:t xml:space="preserve">стратегически документи на национално, общинско и секторно ниво. Необходимостта от комплексни мерки и значително финансиране, поставят </w:t>
            </w:r>
            <w:r w:rsidRPr="00FA34B5">
              <w:rPr>
                <w:rFonts w:ascii="Times New Roman" w:hAnsi="Times New Roman"/>
                <w:lang w:val="ru-RU"/>
              </w:rPr>
              <w:t>под риск изпълнението на мерките</w:t>
            </w:r>
            <w:r w:rsidR="00DC4D69">
              <w:rPr>
                <w:rFonts w:ascii="Times New Roman" w:hAnsi="Times New Roman"/>
                <w:lang w:val="bg-BG"/>
              </w:rPr>
              <w:t xml:space="preserve"> и постигането на целите.</w:t>
            </w:r>
          </w:p>
        </w:tc>
      </w:tr>
    </w:tbl>
    <w:p w14:paraId="49E971C7" w14:textId="77777777" w:rsidR="00E25708" w:rsidRPr="00E25708" w:rsidRDefault="00E25708" w:rsidP="00E25708">
      <w:pPr>
        <w:shd w:val="clear" w:color="auto" w:fill="FFFFFF"/>
        <w:spacing w:after="150"/>
        <w:jc w:val="both"/>
        <w:rPr>
          <w:rFonts w:ascii="Times New Roman" w:eastAsia="Times New Roman" w:hAnsi="Times New Roman" w:cs="Times New Roman"/>
          <w:color w:val="333333"/>
          <w:sz w:val="24"/>
          <w:szCs w:val="24"/>
          <w:lang w:val="bg-BG"/>
        </w:rPr>
      </w:pPr>
    </w:p>
    <w:tbl>
      <w:tblPr>
        <w:tblStyle w:val="TableGrid"/>
        <w:tblW w:w="0" w:type="auto"/>
        <w:tblLook w:val="04A0" w:firstRow="1" w:lastRow="0" w:firstColumn="1" w:lastColumn="0" w:noHBand="0" w:noVBand="1"/>
      </w:tblPr>
      <w:tblGrid>
        <w:gridCol w:w="2335"/>
        <w:gridCol w:w="360"/>
        <w:gridCol w:w="6655"/>
      </w:tblGrid>
      <w:tr w:rsidR="00B937E0" w:rsidRPr="00E25708" w14:paraId="462C88A1" w14:textId="77777777" w:rsidTr="00FA34B5">
        <w:tc>
          <w:tcPr>
            <w:tcW w:w="9350" w:type="dxa"/>
            <w:gridSpan w:val="3"/>
          </w:tcPr>
          <w:p w14:paraId="26272112" w14:textId="25CC16F7" w:rsidR="00B937E0" w:rsidRPr="00E25708" w:rsidRDefault="00AF5843" w:rsidP="00FA34B5">
            <w:pPr>
              <w:spacing w:after="120" w:line="276" w:lineRule="auto"/>
              <w:jc w:val="both"/>
              <w:rPr>
                <w:rFonts w:ascii="Times New Roman" w:hAnsi="Times New Roman"/>
                <w:b/>
                <w:lang w:val="bg-BG"/>
              </w:rPr>
            </w:pPr>
            <w:r>
              <w:rPr>
                <w:rFonts w:ascii="Times New Roman" w:hAnsi="Times New Roman"/>
                <w:b/>
                <w:lang w:val="bg-BG"/>
              </w:rPr>
              <w:t xml:space="preserve">Опазване на </w:t>
            </w:r>
            <w:r w:rsidR="009C4A2F">
              <w:rPr>
                <w:rFonts w:ascii="Times New Roman" w:hAnsi="Times New Roman"/>
                <w:b/>
                <w:lang w:val="bg-BG"/>
              </w:rPr>
              <w:t>„</w:t>
            </w:r>
            <w:r>
              <w:rPr>
                <w:rFonts w:ascii="Times New Roman" w:hAnsi="Times New Roman"/>
                <w:b/>
                <w:lang w:val="bg-BG"/>
              </w:rPr>
              <w:t>тихите</w:t>
            </w:r>
            <w:r w:rsidR="009C4A2F">
              <w:rPr>
                <w:rFonts w:ascii="Times New Roman" w:hAnsi="Times New Roman"/>
                <w:b/>
                <w:lang w:val="bg-BG"/>
              </w:rPr>
              <w:t>“</w:t>
            </w:r>
            <w:r>
              <w:rPr>
                <w:rFonts w:ascii="Times New Roman" w:hAnsi="Times New Roman"/>
                <w:b/>
                <w:lang w:val="bg-BG"/>
              </w:rPr>
              <w:t xml:space="preserve"> зони</w:t>
            </w:r>
          </w:p>
        </w:tc>
      </w:tr>
      <w:tr w:rsidR="00B937E0" w:rsidRPr="00FA34B5" w14:paraId="1260C12D" w14:textId="77777777" w:rsidTr="00AF5843">
        <w:tc>
          <w:tcPr>
            <w:tcW w:w="2335" w:type="dxa"/>
          </w:tcPr>
          <w:p w14:paraId="35826134" w14:textId="77777777" w:rsidR="00B937E0" w:rsidRPr="00E25708" w:rsidRDefault="00B937E0" w:rsidP="00FA34B5">
            <w:pPr>
              <w:spacing w:after="120" w:line="276" w:lineRule="auto"/>
              <w:jc w:val="both"/>
              <w:rPr>
                <w:rFonts w:ascii="Times New Roman" w:hAnsi="Times New Roman"/>
              </w:rPr>
            </w:pPr>
            <w:proofErr w:type="spellStart"/>
            <w:r w:rsidRPr="00E25708">
              <w:rPr>
                <w:rFonts w:ascii="Times New Roman" w:hAnsi="Times New Roman"/>
              </w:rPr>
              <w:t>Тенденции</w:t>
            </w:r>
            <w:proofErr w:type="spellEnd"/>
            <w:r w:rsidRPr="00E25708">
              <w:rPr>
                <w:rFonts w:ascii="Times New Roman" w:hAnsi="Times New Roman"/>
              </w:rPr>
              <w:t xml:space="preserve"> </w:t>
            </w:r>
            <w:proofErr w:type="spellStart"/>
            <w:r w:rsidRPr="00E25708">
              <w:rPr>
                <w:rFonts w:ascii="Times New Roman" w:hAnsi="Times New Roman"/>
              </w:rPr>
              <w:t>през</w:t>
            </w:r>
            <w:proofErr w:type="spellEnd"/>
            <w:r w:rsidRPr="00E25708">
              <w:rPr>
                <w:rFonts w:ascii="Times New Roman" w:hAnsi="Times New Roman"/>
              </w:rPr>
              <w:t xml:space="preserve"> </w:t>
            </w:r>
            <w:proofErr w:type="spellStart"/>
            <w:r w:rsidRPr="00E25708">
              <w:rPr>
                <w:rFonts w:ascii="Times New Roman" w:hAnsi="Times New Roman"/>
              </w:rPr>
              <w:t>последните</w:t>
            </w:r>
            <w:proofErr w:type="spellEnd"/>
            <w:r w:rsidRPr="00E25708">
              <w:rPr>
                <w:rFonts w:ascii="Times New Roman" w:hAnsi="Times New Roman"/>
              </w:rPr>
              <w:t xml:space="preserve"> 10 </w:t>
            </w:r>
            <w:proofErr w:type="spellStart"/>
            <w:r w:rsidRPr="00E25708">
              <w:rPr>
                <w:rFonts w:ascii="Times New Roman" w:hAnsi="Times New Roman"/>
              </w:rPr>
              <w:t>години</w:t>
            </w:r>
            <w:proofErr w:type="spellEnd"/>
          </w:p>
          <w:p w14:paraId="65D7E420" w14:textId="77777777" w:rsidR="00B937E0" w:rsidRPr="00E25708" w:rsidRDefault="00B937E0" w:rsidP="00FA34B5">
            <w:pPr>
              <w:spacing w:after="120" w:line="276" w:lineRule="auto"/>
              <w:jc w:val="both"/>
              <w:rPr>
                <w:rFonts w:ascii="Times New Roman" w:hAnsi="Times New Roman"/>
                <w:sz w:val="4"/>
                <w:szCs w:val="4"/>
              </w:rPr>
            </w:pPr>
          </w:p>
        </w:tc>
        <w:tc>
          <w:tcPr>
            <w:tcW w:w="360" w:type="dxa"/>
            <w:shd w:val="clear" w:color="auto" w:fill="C00000"/>
          </w:tcPr>
          <w:p w14:paraId="26579078" w14:textId="77777777" w:rsidR="00B937E0" w:rsidRPr="00E25708" w:rsidRDefault="00B937E0" w:rsidP="00FA34B5">
            <w:pPr>
              <w:spacing w:after="120" w:line="276" w:lineRule="auto"/>
              <w:jc w:val="both"/>
              <w:rPr>
                <w:rFonts w:ascii="Times New Roman" w:hAnsi="Times New Roman"/>
              </w:rPr>
            </w:pPr>
          </w:p>
        </w:tc>
        <w:tc>
          <w:tcPr>
            <w:tcW w:w="6655" w:type="dxa"/>
          </w:tcPr>
          <w:p w14:paraId="5AA4D410" w14:textId="77777777" w:rsidR="00E312F1" w:rsidRPr="00FA34B5" w:rsidRDefault="00E312F1" w:rsidP="00FA34B5">
            <w:pPr>
              <w:spacing w:after="120" w:line="276" w:lineRule="auto"/>
              <w:jc w:val="both"/>
              <w:rPr>
                <w:rFonts w:ascii="Times New Roman" w:hAnsi="Times New Roman"/>
                <w:color w:val="C00000"/>
                <w:lang w:val="ru-RU"/>
              </w:rPr>
            </w:pPr>
            <w:r w:rsidRPr="00FA34B5">
              <w:rPr>
                <w:rFonts w:ascii="Times New Roman" w:hAnsi="Times New Roman"/>
                <w:color w:val="C00000"/>
                <w:lang w:val="ru-RU"/>
              </w:rPr>
              <w:t xml:space="preserve">Тенденциите / промените към влошаване преобладават </w:t>
            </w:r>
          </w:p>
          <w:p w14:paraId="3669C2BE" w14:textId="336A7BC1" w:rsidR="00B937E0" w:rsidRPr="00FA34B5" w:rsidRDefault="00E312F1" w:rsidP="00FA34B5">
            <w:pPr>
              <w:spacing w:after="120" w:line="276" w:lineRule="auto"/>
              <w:jc w:val="both"/>
              <w:rPr>
                <w:rFonts w:ascii="Times New Roman" w:hAnsi="Times New Roman"/>
                <w:lang w:val="ru-RU"/>
              </w:rPr>
            </w:pPr>
            <w:r w:rsidRPr="003048B0">
              <w:rPr>
                <w:rFonts w:ascii="Times New Roman" w:eastAsia="Times New Roman" w:hAnsi="Times New Roman" w:cs="Times New Roman"/>
                <w:lang w:val="bg-BG"/>
              </w:rPr>
              <w:t>Пр</w:t>
            </w:r>
            <w:r>
              <w:rPr>
                <w:rFonts w:ascii="Times New Roman" w:eastAsia="Times New Roman" w:hAnsi="Times New Roman" w:cs="Times New Roman"/>
                <w:lang w:val="bg-BG"/>
              </w:rPr>
              <w:t xml:space="preserve">одължава да се регистрират превишения </w:t>
            </w:r>
            <w:r w:rsidRPr="003048B0">
              <w:rPr>
                <w:rFonts w:ascii="Times New Roman" w:eastAsia="Times New Roman" w:hAnsi="Times New Roman" w:cs="Times New Roman"/>
                <w:lang w:val="bg-BG"/>
              </w:rPr>
              <w:t xml:space="preserve">на граничните стойности за еквивалентните нива на шума </w:t>
            </w:r>
            <w:r>
              <w:rPr>
                <w:rFonts w:ascii="Times New Roman" w:eastAsia="Times New Roman" w:hAnsi="Times New Roman" w:cs="Times New Roman"/>
                <w:lang w:val="bg-BG"/>
              </w:rPr>
              <w:t>и</w:t>
            </w:r>
            <w:r w:rsidRPr="003048B0">
              <w:rPr>
                <w:rFonts w:ascii="Times New Roman" w:eastAsia="Times New Roman" w:hAnsi="Times New Roman" w:cs="Times New Roman"/>
                <w:lang w:val="bg-BG"/>
              </w:rPr>
              <w:t xml:space="preserve"> </w:t>
            </w:r>
            <w:r w:rsidRPr="003048B0">
              <w:rPr>
                <w:rFonts w:ascii="Times New Roman" w:eastAsia="Times New Roman" w:hAnsi="Times New Roman" w:cs="Times New Roman"/>
                <w:bCs/>
                <w:lang w:val="bg-BG"/>
              </w:rPr>
              <w:t>за трите периода от денонощието във всички наблюдавани общини</w:t>
            </w:r>
            <w:r w:rsidR="00B937E0" w:rsidRPr="00FA34B5">
              <w:rPr>
                <w:rFonts w:ascii="Times New Roman" w:hAnsi="Times New Roman"/>
                <w:lang w:val="ru-RU"/>
              </w:rPr>
              <w:t xml:space="preserve">. </w:t>
            </w:r>
          </w:p>
        </w:tc>
      </w:tr>
      <w:tr w:rsidR="00B937E0" w:rsidRPr="00FA34B5" w14:paraId="27E681BC" w14:textId="77777777" w:rsidTr="00AF5843">
        <w:tc>
          <w:tcPr>
            <w:tcW w:w="2335" w:type="dxa"/>
          </w:tcPr>
          <w:p w14:paraId="24DFA022" w14:textId="77777777" w:rsidR="00B937E0" w:rsidRPr="00E25708" w:rsidRDefault="00B937E0" w:rsidP="00FA34B5">
            <w:pPr>
              <w:spacing w:after="120" w:line="276" w:lineRule="auto"/>
              <w:jc w:val="both"/>
              <w:rPr>
                <w:rFonts w:ascii="Times New Roman" w:hAnsi="Times New Roman"/>
              </w:rPr>
            </w:pPr>
            <w:proofErr w:type="spellStart"/>
            <w:r w:rsidRPr="00E25708">
              <w:rPr>
                <w:rFonts w:ascii="Times New Roman" w:hAnsi="Times New Roman"/>
              </w:rPr>
              <w:t>Перспективи</w:t>
            </w:r>
            <w:proofErr w:type="spellEnd"/>
            <w:r w:rsidRPr="00E25708">
              <w:rPr>
                <w:rFonts w:ascii="Times New Roman" w:hAnsi="Times New Roman"/>
              </w:rPr>
              <w:t xml:space="preserve"> </w:t>
            </w:r>
            <w:proofErr w:type="spellStart"/>
            <w:r w:rsidRPr="00E25708">
              <w:rPr>
                <w:rFonts w:ascii="Times New Roman" w:hAnsi="Times New Roman"/>
              </w:rPr>
              <w:t>за</w:t>
            </w:r>
            <w:proofErr w:type="spellEnd"/>
            <w:r w:rsidRPr="00E25708">
              <w:rPr>
                <w:rFonts w:ascii="Times New Roman" w:hAnsi="Times New Roman"/>
              </w:rPr>
              <w:t xml:space="preserve"> 2030 г.</w:t>
            </w:r>
          </w:p>
          <w:p w14:paraId="320F0873" w14:textId="77777777" w:rsidR="00B937E0" w:rsidRPr="00E25708" w:rsidRDefault="00B937E0" w:rsidP="00FA34B5">
            <w:pPr>
              <w:spacing w:after="120" w:line="276" w:lineRule="auto"/>
              <w:jc w:val="both"/>
              <w:rPr>
                <w:rFonts w:ascii="Times New Roman" w:hAnsi="Times New Roman"/>
                <w:sz w:val="4"/>
                <w:szCs w:val="4"/>
              </w:rPr>
            </w:pPr>
          </w:p>
        </w:tc>
        <w:tc>
          <w:tcPr>
            <w:tcW w:w="360" w:type="dxa"/>
            <w:shd w:val="clear" w:color="auto" w:fill="C00000"/>
          </w:tcPr>
          <w:p w14:paraId="05C4044A" w14:textId="77777777" w:rsidR="00B937E0" w:rsidRPr="00E25708" w:rsidRDefault="00B937E0" w:rsidP="00FA34B5">
            <w:pPr>
              <w:spacing w:after="120" w:line="276" w:lineRule="auto"/>
              <w:jc w:val="both"/>
              <w:rPr>
                <w:rFonts w:ascii="Times New Roman" w:hAnsi="Times New Roman"/>
              </w:rPr>
            </w:pPr>
          </w:p>
        </w:tc>
        <w:tc>
          <w:tcPr>
            <w:tcW w:w="6655" w:type="dxa"/>
          </w:tcPr>
          <w:p w14:paraId="4BE53C8F" w14:textId="77777777" w:rsidR="00B937E0" w:rsidRPr="00FA34B5" w:rsidRDefault="00B937E0" w:rsidP="00FA34B5">
            <w:pPr>
              <w:spacing w:line="276" w:lineRule="auto"/>
              <w:jc w:val="both"/>
              <w:rPr>
                <w:rFonts w:ascii="Times New Roman" w:hAnsi="Times New Roman"/>
                <w:color w:val="FFC000"/>
                <w:lang w:val="ru-RU"/>
              </w:rPr>
            </w:pPr>
            <w:r w:rsidRPr="00FA34B5">
              <w:rPr>
                <w:rFonts w:ascii="Times New Roman" w:hAnsi="Times New Roman"/>
                <w:color w:val="FFC000"/>
                <w:lang w:val="ru-RU"/>
              </w:rPr>
              <w:t xml:space="preserve">Тенденциите / промените към подобрение преобладават </w:t>
            </w:r>
          </w:p>
          <w:p w14:paraId="34512433" w14:textId="4050A84F" w:rsidR="00B937E0" w:rsidRPr="00FA34B5" w:rsidRDefault="00E312F1" w:rsidP="00FA34B5">
            <w:pPr>
              <w:spacing w:after="120" w:line="276" w:lineRule="auto"/>
              <w:jc w:val="both"/>
              <w:rPr>
                <w:rFonts w:ascii="Times New Roman" w:hAnsi="Times New Roman"/>
                <w:lang w:val="ru-RU"/>
              </w:rPr>
            </w:pPr>
            <w:r>
              <w:rPr>
                <w:rFonts w:ascii="Times New Roman" w:hAnsi="Times New Roman"/>
                <w:lang w:val="bg-BG"/>
              </w:rPr>
              <w:t>Въпреки, че са р</w:t>
            </w:r>
            <w:r w:rsidRPr="00FA34B5">
              <w:rPr>
                <w:rFonts w:ascii="Times New Roman" w:hAnsi="Times New Roman"/>
                <w:lang w:val="ru-RU"/>
              </w:rPr>
              <w:t xml:space="preserve">азработени са и се изпълняват </w:t>
            </w:r>
            <w:r>
              <w:rPr>
                <w:rFonts w:ascii="Times New Roman" w:hAnsi="Times New Roman"/>
                <w:lang w:val="bg-BG"/>
              </w:rPr>
              <w:t>стратегически документи</w:t>
            </w:r>
            <w:r w:rsidR="009C4A2F">
              <w:rPr>
                <w:rFonts w:ascii="Times New Roman" w:hAnsi="Times New Roman"/>
                <w:lang w:val="bg-BG"/>
              </w:rPr>
              <w:t>, постигането на стандартит</w:t>
            </w:r>
            <w:r w:rsidR="002E60A0">
              <w:rPr>
                <w:rFonts w:ascii="Times New Roman" w:hAnsi="Times New Roman"/>
                <w:lang w:val="bg-BG"/>
              </w:rPr>
              <w:t>е</w:t>
            </w:r>
            <w:r w:rsidR="009C4A2F">
              <w:rPr>
                <w:rFonts w:ascii="Times New Roman" w:hAnsi="Times New Roman"/>
                <w:lang w:val="bg-BG"/>
              </w:rPr>
              <w:t xml:space="preserve"> в „тихите зони“ зависи </w:t>
            </w:r>
            <w:proofErr w:type="spellStart"/>
            <w:r w:rsidR="009C4A2F">
              <w:rPr>
                <w:rFonts w:ascii="Times New Roman" w:hAnsi="Times New Roman"/>
                <w:lang w:val="bg-BG"/>
              </w:rPr>
              <w:t>отнсъществуващата</w:t>
            </w:r>
            <w:proofErr w:type="spellEnd"/>
            <w:r w:rsidR="009C4A2F">
              <w:rPr>
                <w:rFonts w:ascii="Times New Roman" w:hAnsi="Times New Roman"/>
                <w:lang w:val="bg-BG"/>
              </w:rPr>
              <w:t xml:space="preserve"> инфраструктура, </w:t>
            </w:r>
            <w:proofErr w:type="spellStart"/>
            <w:r w:rsidR="009C4A2F">
              <w:rPr>
                <w:rFonts w:ascii="Times New Roman" w:hAnsi="Times New Roman"/>
                <w:lang w:val="bg-BG"/>
              </w:rPr>
              <w:t>вкл.транспортна</w:t>
            </w:r>
            <w:proofErr w:type="spellEnd"/>
            <w:r w:rsidR="009C4A2F">
              <w:rPr>
                <w:rFonts w:ascii="Times New Roman" w:hAnsi="Times New Roman"/>
                <w:lang w:val="bg-BG"/>
              </w:rPr>
              <w:t>. Проблемите в градското развитие поставят под риск постигането на целите</w:t>
            </w:r>
            <w:r w:rsidR="002E60A0">
              <w:rPr>
                <w:rFonts w:ascii="Times New Roman" w:hAnsi="Times New Roman"/>
                <w:lang w:val="bg-BG"/>
              </w:rPr>
              <w:t>.</w:t>
            </w:r>
          </w:p>
        </w:tc>
      </w:tr>
    </w:tbl>
    <w:p w14:paraId="414044C9" w14:textId="76A6C7D7" w:rsidR="00464CA2" w:rsidRPr="00FA34B5" w:rsidRDefault="00464CA2">
      <w:pPr>
        <w:rPr>
          <w:lang w:val="ru-RU"/>
        </w:rPr>
      </w:pPr>
    </w:p>
    <w:p w14:paraId="69315BE8" w14:textId="77777777" w:rsidR="005A0A73" w:rsidRPr="00152B19" w:rsidRDefault="005A0A73" w:rsidP="005A0A73">
      <w:pPr>
        <w:spacing w:after="160" w:line="259" w:lineRule="auto"/>
        <w:jc w:val="both"/>
        <w:rPr>
          <w:rFonts w:ascii="Times New Roman" w:eastAsia="Calibri" w:hAnsi="Times New Roman" w:cs="Times New Roman"/>
          <w:lang w:val="bg-BG" w:eastAsia="bg-BG"/>
        </w:rPr>
      </w:pPr>
      <w:r w:rsidRPr="00152B19">
        <w:rPr>
          <w:rFonts w:ascii="Times New Roman" w:eastAsia="Calibri" w:hAnsi="Times New Roman" w:cs="Times New Roman"/>
          <w:lang w:val="bg-BG" w:eastAsia="bg-BG"/>
        </w:rPr>
        <w:t xml:space="preserve">Високата обществена чувствителност към темата изисква бързи, </w:t>
      </w:r>
      <w:proofErr w:type="spellStart"/>
      <w:r w:rsidRPr="00152B19">
        <w:rPr>
          <w:rFonts w:ascii="Times New Roman" w:eastAsia="Calibri" w:hAnsi="Times New Roman" w:cs="Times New Roman"/>
          <w:lang w:val="bg-BG" w:eastAsia="bg-BG"/>
        </w:rPr>
        <w:t>ефекасни</w:t>
      </w:r>
      <w:proofErr w:type="spellEnd"/>
      <w:r w:rsidRPr="00152B19">
        <w:rPr>
          <w:rFonts w:ascii="Times New Roman" w:eastAsia="Calibri" w:hAnsi="Times New Roman" w:cs="Times New Roman"/>
          <w:lang w:val="bg-BG" w:eastAsia="bg-BG"/>
        </w:rPr>
        <w:t xml:space="preserve"> и ефективни мерки, гарантиращи  постигане на стандартите за качество на акустичната среда. </w:t>
      </w:r>
    </w:p>
    <w:p w14:paraId="259FC6BF" w14:textId="450228E9" w:rsidR="005A0A73" w:rsidRPr="00152B19" w:rsidRDefault="005A0A73" w:rsidP="005A0A73">
      <w:pPr>
        <w:spacing w:after="160" w:line="259" w:lineRule="auto"/>
        <w:jc w:val="both"/>
        <w:rPr>
          <w:rFonts w:ascii="Times New Roman" w:eastAsia="Calibri" w:hAnsi="Times New Roman" w:cs="Times New Roman"/>
          <w:lang w:val="bg-BG" w:eastAsia="bg-BG"/>
        </w:rPr>
      </w:pPr>
      <w:r w:rsidRPr="00152B19">
        <w:rPr>
          <w:rFonts w:ascii="Times New Roman" w:eastAsia="Calibri" w:hAnsi="Times New Roman" w:cs="Times New Roman"/>
          <w:lang w:val="bg-BG" w:eastAsia="bg-BG"/>
        </w:rPr>
        <w:t xml:space="preserve">Това изисква цялостен подход, обхващащ различни сектори, включително транспорт, градско развитие, пътно и жилищно строителство и др. От съществено значение е действия да се предприемат на всички равнища (национално, регионално, местно). </w:t>
      </w:r>
    </w:p>
    <w:p w14:paraId="140D9C49" w14:textId="04870A8C" w:rsidR="005A0A73" w:rsidRPr="00152B19" w:rsidRDefault="0090685E" w:rsidP="00CB1EA4">
      <w:pPr>
        <w:spacing w:before="120" w:after="120" w:line="264" w:lineRule="auto"/>
        <w:jc w:val="both"/>
        <w:rPr>
          <w:rFonts w:ascii="Times New Roman" w:eastAsia="Times New Roman" w:hAnsi="Times New Roman" w:cs="Times New Roman"/>
          <w:lang w:val="bg-BG"/>
        </w:rPr>
      </w:pPr>
      <w:r w:rsidRPr="00152B19">
        <w:rPr>
          <w:rFonts w:ascii="Times New Roman" w:eastAsia="Times New Roman" w:hAnsi="Times New Roman" w:cs="Times New Roman"/>
          <w:lang w:val="bg-BG"/>
        </w:rPr>
        <w:t xml:space="preserve">Политиките и мерките, насочени към подобряване на КАВ в голяма степен постигат и подобряване на акустичната среда в градовете. Пример за това са мерките насочени към повишаване на енергийната ефективност (изолация) на сградния фонд, </w:t>
      </w:r>
      <w:proofErr w:type="spellStart"/>
      <w:r w:rsidRPr="00152B19">
        <w:rPr>
          <w:rFonts w:ascii="Times New Roman" w:eastAsia="Times New Roman" w:hAnsi="Times New Roman" w:cs="Times New Roman"/>
          <w:lang w:val="bg-BG"/>
        </w:rPr>
        <w:t>релокация</w:t>
      </w:r>
      <w:proofErr w:type="spellEnd"/>
      <w:r w:rsidRPr="00152B19">
        <w:rPr>
          <w:rFonts w:ascii="Times New Roman" w:eastAsia="Times New Roman" w:hAnsi="Times New Roman" w:cs="Times New Roman"/>
          <w:lang w:val="bg-BG"/>
        </w:rPr>
        <w:t xml:space="preserve"> на индустриални предприятия извън градски зони, мерките</w:t>
      </w:r>
      <w:bookmarkStart w:id="21" w:name="_GoBack"/>
      <w:bookmarkEnd w:id="21"/>
      <w:r w:rsidRPr="00152B19">
        <w:rPr>
          <w:rFonts w:ascii="Times New Roman" w:eastAsia="Times New Roman" w:hAnsi="Times New Roman" w:cs="Times New Roman"/>
          <w:lang w:val="bg-BG"/>
        </w:rPr>
        <w:t xml:space="preserve"> в подкрепа на устойчивата градска мобилност (електрически транспорт, зони с ограничения на скоростта, насърчаване на </w:t>
      </w:r>
      <w:proofErr w:type="spellStart"/>
      <w:r w:rsidRPr="00152B19">
        <w:rPr>
          <w:rFonts w:ascii="Times New Roman" w:eastAsia="Times New Roman" w:hAnsi="Times New Roman" w:cs="Times New Roman"/>
          <w:lang w:val="bg-BG"/>
        </w:rPr>
        <w:t>предвижването</w:t>
      </w:r>
      <w:proofErr w:type="spellEnd"/>
      <w:r w:rsidRPr="00152B19">
        <w:rPr>
          <w:rFonts w:ascii="Times New Roman" w:eastAsia="Times New Roman" w:hAnsi="Times New Roman" w:cs="Times New Roman"/>
          <w:lang w:val="bg-BG"/>
        </w:rPr>
        <w:t xml:space="preserve"> с велосипед и пеша и др.), както и мерки за озеленяване на градовете.</w:t>
      </w:r>
    </w:p>
    <w:p w14:paraId="1EA855C7" w14:textId="77777777" w:rsidR="0090685E" w:rsidRPr="00932FEC" w:rsidRDefault="0090685E" w:rsidP="00932FEC">
      <w:pPr>
        <w:shd w:val="clear" w:color="auto" w:fill="FFFFFF"/>
        <w:spacing w:before="100" w:beforeAutospacing="1" w:after="100" w:afterAutospacing="1" w:line="240" w:lineRule="auto"/>
        <w:jc w:val="both"/>
        <w:rPr>
          <w:rFonts w:ascii="Times New Roman" w:eastAsia="Times New Roman" w:hAnsi="Times New Roman" w:cs="Times New Roman"/>
          <w:lang w:val="bg-BG"/>
        </w:rPr>
      </w:pPr>
      <w:r w:rsidRPr="00932FEC">
        <w:rPr>
          <w:rFonts w:ascii="Times New Roman" w:eastAsia="Times New Roman" w:hAnsi="Times New Roman" w:cs="Times New Roman"/>
          <w:lang w:val="bg-BG"/>
        </w:rPr>
        <w:t>В таблицата са обобщени резултатите от анализа, под формата на „предизвикателства“ и „отговор“:</w:t>
      </w:r>
    </w:p>
    <w:tbl>
      <w:tblPr>
        <w:tblW w:w="9576" w:type="dxa"/>
        <w:tblCellMar>
          <w:left w:w="10" w:type="dxa"/>
          <w:right w:w="10" w:type="dxa"/>
        </w:tblCellMar>
        <w:tblLook w:val="04A0" w:firstRow="1" w:lastRow="0" w:firstColumn="1" w:lastColumn="0" w:noHBand="0" w:noVBand="1"/>
      </w:tblPr>
      <w:tblGrid>
        <w:gridCol w:w="4788"/>
        <w:gridCol w:w="4788"/>
      </w:tblGrid>
      <w:tr w:rsidR="0090685E" w:rsidRPr="00FA34B5" w14:paraId="46B5F6A6" w14:textId="77777777" w:rsidTr="00FA34B5">
        <w:tc>
          <w:tcPr>
            <w:tcW w:w="9576" w:type="dxa"/>
            <w:gridSpan w:val="2"/>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3AEF7468" w14:textId="77777777" w:rsidR="0090685E" w:rsidRPr="00DC1D19" w:rsidRDefault="0090685E" w:rsidP="00FA34B5">
            <w:pPr>
              <w:spacing w:after="0" w:line="240" w:lineRule="auto"/>
              <w:ind w:left="360" w:hanging="360"/>
              <w:jc w:val="both"/>
              <w:rPr>
                <w:rFonts w:ascii="Times New Roman" w:eastAsia="Calibri" w:hAnsi="Times New Roman" w:cs="Times New Roman"/>
                <w:b/>
                <w:lang w:val="bg-BG"/>
              </w:rPr>
            </w:pPr>
            <w:bookmarkStart w:id="22" w:name="_Hlk72834711"/>
          </w:p>
          <w:p w14:paraId="0F518DB4" w14:textId="77777777" w:rsidR="0090685E" w:rsidRPr="00FA34B5" w:rsidRDefault="0090685E" w:rsidP="00FA34B5">
            <w:pPr>
              <w:spacing w:after="0" w:line="240" w:lineRule="auto"/>
              <w:ind w:left="360" w:hanging="360"/>
              <w:jc w:val="both"/>
              <w:rPr>
                <w:rFonts w:ascii="Times New Roman" w:eastAsia="Times New Roman" w:hAnsi="Times New Roman" w:cs="Times New Roman"/>
                <w:lang w:val="ru-RU"/>
              </w:rPr>
            </w:pPr>
            <w:r w:rsidRPr="00FA34B5">
              <w:rPr>
                <w:rFonts w:ascii="Times New Roman" w:eastAsia="Calibri" w:hAnsi="Times New Roman" w:cs="Times New Roman"/>
                <w:b/>
                <w:lang w:val="ru-RU"/>
              </w:rPr>
              <w:t>Защита от свързаните с околната среда рискове за здравето и благосъстоянието</w:t>
            </w:r>
          </w:p>
        </w:tc>
      </w:tr>
      <w:tr w:rsidR="0090685E" w:rsidRPr="00DC1D19" w14:paraId="1410565C"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4DC42A5A" w14:textId="77777777" w:rsidR="0090685E" w:rsidRPr="00DC1D19" w:rsidRDefault="0090685E" w:rsidP="00FA34B5">
            <w:pPr>
              <w:spacing w:after="160" w:line="259" w:lineRule="auto"/>
              <w:rPr>
                <w:rFonts w:ascii="Times New Roman" w:eastAsia="Calibri" w:hAnsi="Times New Roman" w:cs="Times New Roman"/>
                <w:b/>
              </w:rPr>
            </w:pPr>
            <w:proofErr w:type="spellStart"/>
            <w:r w:rsidRPr="00DC1D19">
              <w:rPr>
                <w:rFonts w:ascii="Times New Roman" w:eastAsia="Calibri" w:hAnsi="Times New Roman" w:cs="Times New Roman"/>
                <w:b/>
              </w:rPr>
              <w:t>Предизвикателства</w:t>
            </w:r>
            <w:proofErr w:type="spellEnd"/>
          </w:p>
        </w:tc>
        <w:tc>
          <w:tcPr>
            <w:tcW w:w="4788" w:type="dxa"/>
            <w:tcBorders>
              <w:top w:val="single" w:sz="4" w:space="0" w:color="000000"/>
              <w:left w:val="single" w:sz="4" w:space="0" w:color="000000"/>
              <w:bottom w:val="single" w:sz="4" w:space="0" w:color="000000"/>
              <w:right w:val="single" w:sz="4" w:space="0" w:color="000000"/>
            </w:tcBorders>
            <w:shd w:val="clear" w:color="auto" w:fill="DBE5F1"/>
            <w:tcMar>
              <w:top w:w="0" w:type="dxa"/>
              <w:left w:w="108" w:type="dxa"/>
              <w:bottom w:w="0" w:type="dxa"/>
              <w:right w:w="108" w:type="dxa"/>
            </w:tcMar>
          </w:tcPr>
          <w:p w14:paraId="799995AF" w14:textId="77777777" w:rsidR="0090685E" w:rsidRPr="00DC1D19" w:rsidRDefault="0090685E" w:rsidP="00FA34B5">
            <w:pPr>
              <w:spacing w:after="0" w:line="240" w:lineRule="auto"/>
              <w:ind w:left="360" w:hanging="360"/>
              <w:jc w:val="both"/>
              <w:rPr>
                <w:rFonts w:ascii="Times New Roman" w:eastAsia="Times New Roman" w:hAnsi="Times New Roman" w:cs="Times New Roman"/>
                <w:b/>
                <w:lang w:val="bg-BG"/>
              </w:rPr>
            </w:pPr>
            <w:r w:rsidRPr="00DC1D19">
              <w:rPr>
                <w:rFonts w:ascii="Times New Roman" w:eastAsia="Times New Roman" w:hAnsi="Times New Roman" w:cs="Times New Roman"/>
                <w:b/>
                <w:lang w:val="bg-BG"/>
              </w:rPr>
              <w:t>Отговор</w:t>
            </w:r>
          </w:p>
        </w:tc>
      </w:tr>
      <w:tr w:rsidR="0090685E" w:rsidRPr="00DC1D19" w14:paraId="01310E37"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CDBD98" w14:textId="4637C759" w:rsidR="0090685E" w:rsidRPr="0090685E" w:rsidRDefault="00443416" w:rsidP="00FA34B5">
            <w:pPr>
              <w:spacing w:after="160" w:line="259" w:lineRule="auto"/>
              <w:rPr>
                <w:rFonts w:ascii="Times New Roman" w:eastAsia="Calibri" w:hAnsi="Times New Roman" w:cs="Times New Roman"/>
                <w:lang w:val="bg-BG"/>
              </w:rPr>
            </w:pPr>
            <w:r>
              <w:rPr>
                <w:rFonts w:ascii="Times New Roman" w:eastAsia="Calibri" w:hAnsi="Times New Roman" w:cs="Times New Roman"/>
                <w:lang w:val="bg-BG"/>
              </w:rPr>
              <w:t xml:space="preserve">Неустойчиво градско развитие: презастрояване, интензивен трафик, недостатъчно зелени и тихи зони, амортизирана </w:t>
            </w:r>
            <w:proofErr w:type="spellStart"/>
            <w:r>
              <w:rPr>
                <w:rFonts w:ascii="Times New Roman" w:eastAsia="Calibri" w:hAnsi="Times New Roman" w:cs="Times New Roman"/>
                <w:lang w:val="bg-BG"/>
              </w:rPr>
              <w:t>пътнаинфраструктура</w:t>
            </w:r>
            <w:proofErr w:type="spellEnd"/>
            <w:r>
              <w:rPr>
                <w:rFonts w:ascii="Times New Roman" w:eastAsia="Calibri" w:hAnsi="Times New Roman" w:cs="Times New Roman"/>
                <w:lang w:val="bg-BG"/>
              </w:rPr>
              <w:t xml:space="preserve"> и лошо качество на сградния фонд.</w:t>
            </w:r>
          </w:p>
          <w:p w14:paraId="5CEF5692" w14:textId="77777777" w:rsidR="0090685E" w:rsidRPr="00FA34B5" w:rsidRDefault="0090685E" w:rsidP="00FA34B5">
            <w:pPr>
              <w:spacing w:after="160" w:line="259" w:lineRule="auto"/>
              <w:rPr>
                <w:rFonts w:ascii="Times New Roman" w:eastAsia="Calibri" w:hAnsi="Times New Roman" w:cs="Times New Roman"/>
                <w:lang w:val="ru-RU"/>
              </w:rPr>
            </w:pP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7413FA" w14:textId="77777777" w:rsidR="00443416" w:rsidRPr="00443416" w:rsidRDefault="00443416" w:rsidP="00FA34B5">
            <w:pPr>
              <w:numPr>
                <w:ilvl w:val="0"/>
                <w:numId w:val="20"/>
              </w:numPr>
              <w:spacing w:after="160" w:line="259" w:lineRule="auto"/>
              <w:ind w:left="252" w:hanging="180"/>
              <w:contextualSpacing/>
              <w:rPr>
                <w:rFonts w:ascii="Times New Roman" w:eastAsia="Calibri" w:hAnsi="Times New Roman" w:cs="Times New Roman"/>
                <w:lang w:val="bg-BG"/>
              </w:rPr>
            </w:pPr>
            <w:r>
              <w:rPr>
                <w:rFonts w:ascii="Times New Roman" w:eastAsia="Times New Roman" w:hAnsi="Times New Roman" w:cs="Times New Roman"/>
                <w:lang w:val="bg-BG"/>
              </w:rPr>
              <w:t xml:space="preserve">повишаване на енергийната ефективност (изолация) на сградния фонд, </w:t>
            </w:r>
          </w:p>
          <w:p w14:paraId="492035E8" w14:textId="0EAD123F" w:rsidR="00443416" w:rsidRPr="00443416" w:rsidRDefault="00443416" w:rsidP="00FA34B5">
            <w:pPr>
              <w:numPr>
                <w:ilvl w:val="0"/>
                <w:numId w:val="20"/>
              </w:numPr>
              <w:spacing w:after="160" w:line="259" w:lineRule="auto"/>
              <w:ind w:left="252" w:hanging="180"/>
              <w:contextualSpacing/>
              <w:rPr>
                <w:rFonts w:ascii="Times New Roman" w:eastAsia="Calibri" w:hAnsi="Times New Roman" w:cs="Times New Roman"/>
                <w:lang w:val="bg-BG"/>
              </w:rPr>
            </w:pPr>
            <w:proofErr w:type="spellStart"/>
            <w:r>
              <w:rPr>
                <w:rFonts w:ascii="Times New Roman" w:eastAsia="Times New Roman" w:hAnsi="Times New Roman" w:cs="Times New Roman"/>
                <w:lang w:val="bg-BG"/>
              </w:rPr>
              <w:t>релокация</w:t>
            </w:r>
            <w:proofErr w:type="spellEnd"/>
            <w:r>
              <w:rPr>
                <w:rFonts w:ascii="Times New Roman" w:eastAsia="Times New Roman" w:hAnsi="Times New Roman" w:cs="Times New Roman"/>
                <w:lang w:val="bg-BG"/>
              </w:rPr>
              <w:t xml:space="preserve"> на индустриални предприятия извън градски зони, </w:t>
            </w:r>
          </w:p>
          <w:p w14:paraId="20A1B0B0" w14:textId="1225C166" w:rsidR="00443416" w:rsidRPr="00443416" w:rsidRDefault="00443416" w:rsidP="00FA34B5">
            <w:pPr>
              <w:numPr>
                <w:ilvl w:val="0"/>
                <w:numId w:val="20"/>
              </w:numPr>
              <w:spacing w:after="160" w:line="259" w:lineRule="auto"/>
              <w:ind w:left="252" w:hanging="180"/>
              <w:contextualSpacing/>
              <w:rPr>
                <w:rFonts w:ascii="Times New Roman" w:eastAsia="Calibri" w:hAnsi="Times New Roman" w:cs="Times New Roman"/>
                <w:lang w:val="bg-BG"/>
              </w:rPr>
            </w:pPr>
            <w:r>
              <w:rPr>
                <w:rFonts w:ascii="Times New Roman" w:eastAsia="Times New Roman" w:hAnsi="Times New Roman" w:cs="Times New Roman"/>
                <w:lang w:val="bg-BG"/>
              </w:rPr>
              <w:t>извеждане на транзитен трафик</w:t>
            </w:r>
          </w:p>
          <w:p w14:paraId="4F2A7956" w14:textId="77777777" w:rsidR="00443416" w:rsidRPr="00443416" w:rsidRDefault="00443416" w:rsidP="00FA34B5">
            <w:pPr>
              <w:numPr>
                <w:ilvl w:val="0"/>
                <w:numId w:val="20"/>
              </w:numPr>
              <w:spacing w:after="160" w:line="259" w:lineRule="auto"/>
              <w:ind w:left="252" w:hanging="180"/>
              <w:contextualSpacing/>
              <w:rPr>
                <w:rFonts w:ascii="Times New Roman" w:eastAsia="Calibri" w:hAnsi="Times New Roman" w:cs="Times New Roman"/>
                <w:lang w:val="bg-BG"/>
              </w:rPr>
            </w:pPr>
            <w:r>
              <w:rPr>
                <w:rFonts w:ascii="Times New Roman" w:eastAsia="Times New Roman" w:hAnsi="Times New Roman" w:cs="Times New Roman"/>
                <w:lang w:val="bg-BG"/>
              </w:rPr>
              <w:t xml:space="preserve">подкрепа на устойчивата градска мобилност (електрически транспорт, зони с ограничения на скоростта, насърчаване на </w:t>
            </w:r>
            <w:proofErr w:type="spellStart"/>
            <w:r>
              <w:rPr>
                <w:rFonts w:ascii="Times New Roman" w:eastAsia="Times New Roman" w:hAnsi="Times New Roman" w:cs="Times New Roman"/>
                <w:lang w:val="bg-BG"/>
              </w:rPr>
              <w:t>предвижването</w:t>
            </w:r>
            <w:proofErr w:type="spellEnd"/>
            <w:r>
              <w:rPr>
                <w:rFonts w:ascii="Times New Roman" w:eastAsia="Times New Roman" w:hAnsi="Times New Roman" w:cs="Times New Roman"/>
                <w:lang w:val="bg-BG"/>
              </w:rPr>
              <w:t xml:space="preserve"> с велосипед и пеша и др.), </w:t>
            </w:r>
          </w:p>
          <w:p w14:paraId="4AC84CA4" w14:textId="5E572E42" w:rsidR="00443416" w:rsidRPr="00DC1D19" w:rsidRDefault="00443416" w:rsidP="002335D8">
            <w:pPr>
              <w:numPr>
                <w:ilvl w:val="0"/>
                <w:numId w:val="20"/>
              </w:numPr>
              <w:spacing w:after="160" w:line="259" w:lineRule="auto"/>
              <w:ind w:left="252" w:hanging="180"/>
              <w:contextualSpacing/>
              <w:rPr>
                <w:rFonts w:ascii="Times New Roman" w:eastAsia="Calibri" w:hAnsi="Times New Roman" w:cs="Times New Roman"/>
                <w:lang w:val="bg-BG"/>
              </w:rPr>
            </w:pPr>
            <w:r>
              <w:rPr>
                <w:rFonts w:ascii="Times New Roman" w:eastAsia="Times New Roman" w:hAnsi="Times New Roman" w:cs="Times New Roman"/>
                <w:lang w:val="bg-BG"/>
              </w:rPr>
              <w:t>озеленяване на градовете</w:t>
            </w:r>
          </w:p>
        </w:tc>
      </w:tr>
      <w:tr w:rsidR="0090685E" w:rsidRPr="00FA34B5" w14:paraId="2769EAB8"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B1744" w14:textId="7DEC2C20" w:rsidR="0090685E" w:rsidRPr="00DC1D19" w:rsidRDefault="0090685E" w:rsidP="00FA34B5">
            <w:pPr>
              <w:widowControl w:val="0"/>
              <w:tabs>
                <w:tab w:val="left" w:pos="1619"/>
              </w:tabs>
              <w:overflowPunct w:val="0"/>
              <w:spacing w:after="40" w:line="259" w:lineRule="auto"/>
              <w:ind w:right="4"/>
              <w:contextualSpacing/>
              <w:rPr>
                <w:rFonts w:ascii="Times New Roman" w:eastAsia="Calibri" w:hAnsi="Times New Roman" w:cs="Times New Roman"/>
                <w:lang w:val="bg-BG"/>
              </w:rPr>
            </w:pPr>
            <w:r w:rsidRPr="00DC1D19">
              <w:rPr>
                <w:rFonts w:ascii="Times New Roman" w:eastAsia="Calibri" w:hAnsi="Times New Roman" w:cs="Times New Roman"/>
                <w:lang w:val="bg-BG"/>
              </w:rPr>
              <w:t xml:space="preserve">Секторните политики и законодателство не интегрират темите свързани с </w:t>
            </w:r>
            <w:r w:rsidR="00443416">
              <w:rPr>
                <w:rFonts w:ascii="Times New Roman" w:eastAsia="Calibri" w:hAnsi="Times New Roman" w:cs="Times New Roman"/>
                <w:lang w:val="bg-BG"/>
              </w:rPr>
              <w:t>шума</w:t>
            </w:r>
            <w:r w:rsidRPr="00DC1D19">
              <w:rPr>
                <w:rFonts w:ascii="Times New Roman" w:eastAsia="Calibri" w:hAnsi="Times New Roman" w:cs="Times New Roman"/>
                <w:lang w:val="bg-BG"/>
              </w:rPr>
              <w:t>;</w:t>
            </w:r>
          </w:p>
          <w:p w14:paraId="28B869E4" w14:textId="2251E260" w:rsidR="0090685E" w:rsidRPr="00DC1D19" w:rsidRDefault="0090685E" w:rsidP="00FA34B5">
            <w:pPr>
              <w:widowControl w:val="0"/>
              <w:tabs>
                <w:tab w:val="left" w:pos="1619"/>
              </w:tabs>
              <w:overflowPunct w:val="0"/>
              <w:spacing w:after="40" w:line="259" w:lineRule="auto"/>
              <w:ind w:right="4"/>
              <w:contextualSpacing/>
              <w:rPr>
                <w:rFonts w:ascii="Times New Roman" w:eastAsia="Calibri" w:hAnsi="Times New Roman" w:cs="Times New Roman"/>
                <w:lang w:val="bg-BG"/>
              </w:rPr>
            </w:pPr>
            <w:r w:rsidRPr="00DC1D19">
              <w:rPr>
                <w:rFonts w:ascii="Times New Roman" w:eastAsia="Calibri" w:hAnsi="Times New Roman" w:cs="Times New Roman"/>
                <w:iCs/>
                <w:spacing w:val="-1"/>
                <w:lang w:val="bg-BG"/>
              </w:rPr>
              <w:t xml:space="preserve">Проблеми в координацията между институциите, свързани с </w:t>
            </w:r>
            <w:r w:rsidR="00443416">
              <w:rPr>
                <w:rFonts w:ascii="Times New Roman" w:eastAsia="Calibri" w:hAnsi="Times New Roman" w:cs="Times New Roman"/>
                <w:lang w:val="bg-BG"/>
              </w:rPr>
              <w:t>шума</w:t>
            </w:r>
            <w:r w:rsidRPr="00DC1D19">
              <w:rPr>
                <w:rFonts w:ascii="Times New Roman" w:eastAsia="Calibri" w:hAnsi="Times New Roman" w:cs="Times New Roman"/>
                <w:lang w:val="bg-BG"/>
              </w:rPr>
              <w:t xml:space="preserve"> </w:t>
            </w:r>
            <w:r w:rsidRPr="00DC1D19">
              <w:rPr>
                <w:rFonts w:ascii="Times New Roman" w:eastAsia="Calibri" w:hAnsi="Times New Roman" w:cs="Times New Roman"/>
                <w:iCs/>
                <w:spacing w:val="-1"/>
                <w:lang w:val="bg-BG"/>
              </w:rPr>
              <w:t xml:space="preserve"> (министерства, държавни агенции и т.н.).</w:t>
            </w:r>
          </w:p>
          <w:p w14:paraId="45C31B22" w14:textId="451FD2BC" w:rsidR="0090685E" w:rsidRPr="00DC1D19" w:rsidRDefault="0090685E" w:rsidP="00FA34B5">
            <w:pPr>
              <w:spacing w:after="160" w:line="259" w:lineRule="auto"/>
              <w:rPr>
                <w:rFonts w:ascii="Times New Roman" w:eastAsia="Calibri" w:hAnsi="Times New Roman" w:cs="Times New Roman"/>
                <w:lang w:val="bg-BG"/>
              </w:rPr>
            </w:pP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F4AFE1" w14:textId="6C249D3B" w:rsidR="0090685E" w:rsidRPr="00DC1D19" w:rsidRDefault="0090685E" w:rsidP="00FA34B5">
            <w:pPr>
              <w:spacing w:after="160" w:line="259" w:lineRule="auto"/>
              <w:contextualSpacing/>
              <w:rPr>
                <w:rFonts w:ascii="Times New Roman" w:eastAsia="Calibri" w:hAnsi="Times New Roman" w:cs="Times New Roman"/>
                <w:lang w:val="bg-BG"/>
              </w:rPr>
            </w:pPr>
            <w:r w:rsidRPr="00DC1D19">
              <w:rPr>
                <w:rFonts w:ascii="Times New Roman" w:eastAsia="Calibri" w:hAnsi="Times New Roman" w:cs="Times New Roman"/>
                <w:lang w:val="bg-BG"/>
              </w:rPr>
              <w:t xml:space="preserve">Интегриране на съображенията  по </w:t>
            </w:r>
            <w:r w:rsidR="00443416">
              <w:rPr>
                <w:rFonts w:ascii="Times New Roman" w:eastAsia="Calibri" w:hAnsi="Times New Roman" w:cs="Times New Roman"/>
                <w:lang w:val="bg-BG"/>
              </w:rPr>
              <w:t>шума</w:t>
            </w:r>
            <w:r w:rsidRPr="00DC1D19">
              <w:rPr>
                <w:rFonts w:ascii="Times New Roman" w:eastAsia="Calibri" w:hAnsi="Times New Roman" w:cs="Times New Roman"/>
                <w:lang w:val="bg-BG"/>
              </w:rPr>
              <w:t xml:space="preserve"> в секторните законодателство и </w:t>
            </w:r>
            <w:proofErr w:type="spellStart"/>
            <w:r w:rsidRPr="00DC1D19">
              <w:rPr>
                <w:rFonts w:ascii="Times New Roman" w:eastAsia="Calibri" w:hAnsi="Times New Roman" w:cs="Times New Roman"/>
                <w:lang w:val="bg-BG"/>
              </w:rPr>
              <w:t>и</w:t>
            </w:r>
            <w:proofErr w:type="spellEnd"/>
            <w:r w:rsidRPr="00DC1D19">
              <w:rPr>
                <w:rFonts w:ascii="Times New Roman" w:eastAsia="Calibri" w:hAnsi="Times New Roman" w:cs="Times New Roman"/>
                <w:lang w:val="bg-BG"/>
              </w:rPr>
              <w:t xml:space="preserve"> политики;</w:t>
            </w:r>
          </w:p>
          <w:p w14:paraId="0E0C445A" w14:textId="3D571FB8" w:rsidR="0090685E" w:rsidRPr="00DC1D19" w:rsidRDefault="0090685E" w:rsidP="00FA34B5">
            <w:pPr>
              <w:spacing w:after="160" w:line="259" w:lineRule="auto"/>
              <w:contextualSpacing/>
              <w:rPr>
                <w:rFonts w:ascii="Times New Roman" w:eastAsia="Calibri" w:hAnsi="Times New Roman" w:cs="Times New Roman"/>
                <w:lang w:val="bg-BG"/>
              </w:rPr>
            </w:pPr>
            <w:r w:rsidRPr="00DC1D19">
              <w:rPr>
                <w:rFonts w:ascii="Times New Roman" w:eastAsia="Calibri" w:hAnsi="Times New Roman" w:cs="Times New Roman"/>
                <w:lang w:val="bg-BG"/>
              </w:rPr>
              <w:t xml:space="preserve">Подобряване на съгласуваността на политиките и координацията на инициативите </w:t>
            </w:r>
            <w:r w:rsidR="00443416">
              <w:rPr>
                <w:rFonts w:ascii="Times New Roman" w:eastAsia="Calibri" w:hAnsi="Times New Roman" w:cs="Times New Roman"/>
                <w:lang w:val="bg-BG"/>
              </w:rPr>
              <w:t xml:space="preserve">за </w:t>
            </w:r>
            <w:proofErr w:type="spellStart"/>
            <w:r w:rsidR="00443416">
              <w:rPr>
                <w:rFonts w:ascii="Times New Roman" w:eastAsia="Calibri" w:hAnsi="Times New Roman" w:cs="Times New Roman"/>
                <w:lang w:val="bg-BG"/>
              </w:rPr>
              <w:t>намалявае</w:t>
            </w:r>
            <w:proofErr w:type="spellEnd"/>
            <w:r w:rsidR="00443416">
              <w:rPr>
                <w:rFonts w:ascii="Times New Roman" w:eastAsia="Calibri" w:hAnsi="Times New Roman" w:cs="Times New Roman"/>
                <w:lang w:val="bg-BG"/>
              </w:rPr>
              <w:t xml:space="preserve"> на шума </w:t>
            </w:r>
            <w:r w:rsidRPr="00DC1D19">
              <w:rPr>
                <w:rFonts w:ascii="Times New Roman" w:eastAsia="Calibri" w:hAnsi="Times New Roman" w:cs="Times New Roman"/>
                <w:lang w:val="bg-BG"/>
              </w:rPr>
              <w:t xml:space="preserve">в различните сектори. </w:t>
            </w:r>
          </w:p>
          <w:p w14:paraId="07A6DC9B" w14:textId="77777777" w:rsidR="0090685E" w:rsidRPr="00DC1D19" w:rsidRDefault="0090685E" w:rsidP="00FA34B5">
            <w:pPr>
              <w:spacing w:after="160" w:line="259" w:lineRule="auto"/>
              <w:rPr>
                <w:rFonts w:ascii="Times New Roman" w:eastAsia="Calibri" w:hAnsi="Times New Roman" w:cs="Times New Roman"/>
                <w:lang w:val="bg-BG"/>
              </w:rPr>
            </w:pPr>
            <w:r w:rsidRPr="00FA34B5">
              <w:rPr>
                <w:rFonts w:ascii="Times New Roman" w:eastAsia="Calibri" w:hAnsi="Times New Roman" w:cs="Times New Roman"/>
                <w:lang w:val="ru-RU"/>
              </w:rPr>
              <w:t>Ясно разграничение на отговорностите и мандатите на различните субекти</w:t>
            </w:r>
          </w:p>
        </w:tc>
      </w:tr>
      <w:tr w:rsidR="00443416" w:rsidRPr="00FA34B5" w14:paraId="4363C615"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EE1C68" w14:textId="72473D0B" w:rsidR="00443416" w:rsidRPr="00DC1D19" w:rsidRDefault="00443416" w:rsidP="00FA34B5">
            <w:pPr>
              <w:widowControl w:val="0"/>
              <w:tabs>
                <w:tab w:val="left" w:pos="1619"/>
              </w:tabs>
              <w:overflowPunct w:val="0"/>
              <w:spacing w:after="40" w:line="259" w:lineRule="auto"/>
              <w:ind w:right="4"/>
              <w:contextualSpacing/>
              <w:rPr>
                <w:rFonts w:ascii="Times New Roman" w:eastAsia="Calibri" w:hAnsi="Times New Roman" w:cs="Times New Roman"/>
                <w:lang w:val="bg-BG"/>
              </w:rPr>
            </w:pPr>
            <w:r w:rsidRPr="00FA34B5">
              <w:rPr>
                <w:rFonts w:ascii="Times New Roman" w:eastAsia="Calibri" w:hAnsi="Times New Roman" w:cs="Times New Roman"/>
                <w:lang w:val="ru-RU"/>
              </w:rPr>
              <w:t>Ограничени финансови и човешки ресурси</w:t>
            </w: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DEA2AD" w14:textId="77777777" w:rsidR="00443416" w:rsidRPr="00FA34B5" w:rsidRDefault="00443416" w:rsidP="00443416">
            <w:pPr>
              <w:spacing w:after="0" w:line="240" w:lineRule="auto"/>
              <w:jc w:val="both"/>
              <w:rPr>
                <w:rFonts w:ascii="Times New Roman" w:eastAsia="Times New Roman" w:hAnsi="Times New Roman" w:cs="Times New Roman"/>
                <w:lang w:val="ru-RU"/>
              </w:rPr>
            </w:pPr>
            <w:r w:rsidRPr="00FA34B5">
              <w:rPr>
                <w:rFonts w:ascii="Times New Roman" w:eastAsia="Times New Roman" w:hAnsi="Times New Roman" w:cs="Times New Roman"/>
                <w:lang w:val="ru-RU"/>
              </w:rPr>
              <w:t>Оптимално</w:t>
            </w:r>
            <w:r w:rsidRPr="00DC1D19">
              <w:rPr>
                <w:rFonts w:ascii="Times New Roman" w:eastAsia="Times New Roman" w:hAnsi="Times New Roman" w:cs="Times New Roman"/>
                <w:lang w:val="bg-BG"/>
              </w:rPr>
              <w:t xml:space="preserve"> </w:t>
            </w:r>
            <w:r w:rsidRPr="00FA34B5">
              <w:rPr>
                <w:rFonts w:ascii="Times New Roman" w:eastAsia="Times New Roman" w:hAnsi="Times New Roman" w:cs="Times New Roman"/>
                <w:lang w:val="ru-RU"/>
              </w:rPr>
              <w:t xml:space="preserve">използване </w:t>
            </w:r>
            <w:r w:rsidRPr="00DC1D19">
              <w:rPr>
                <w:rFonts w:ascii="Times New Roman" w:eastAsia="Times New Roman" w:hAnsi="Times New Roman" w:cs="Times New Roman"/>
                <w:lang w:val="bg-BG"/>
              </w:rPr>
              <w:t xml:space="preserve">европейско и национално </w:t>
            </w:r>
            <w:proofErr w:type="spellStart"/>
            <w:r w:rsidRPr="00DC1D19">
              <w:rPr>
                <w:rFonts w:ascii="Times New Roman" w:eastAsia="Times New Roman" w:hAnsi="Times New Roman" w:cs="Times New Roman"/>
                <w:lang w:val="bg-BG"/>
              </w:rPr>
              <w:t>фианансиране</w:t>
            </w:r>
            <w:proofErr w:type="spellEnd"/>
            <w:r w:rsidRPr="00DC1D19">
              <w:rPr>
                <w:rFonts w:ascii="Times New Roman" w:eastAsia="Times New Roman" w:hAnsi="Times New Roman" w:cs="Times New Roman"/>
                <w:lang w:val="bg-BG"/>
              </w:rPr>
              <w:t>, с акцент:</w:t>
            </w:r>
          </w:p>
          <w:p w14:paraId="27C4C91B" w14:textId="0913ABC8" w:rsidR="00443416" w:rsidRPr="00DC1D19" w:rsidRDefault="00443416" w:rsidP="00443416">
            <w:pPr>
              <w:spacing w:after="160" w:line="259" w:lineRule="auto"/>
              <w:contextualSpacing/>
              <w:rPr>
                <w:rFonts w:ascii="Times New Roman" w:eastAsia="Calibri" w:hAnsi="Times New Roman" w:cs="Times New Roman"/>
                <w:lang w:val="bg-BG"/>
              </w:rPr>
            </w:pPr>
            <w:r w:rsidRPr="00FA34B5">
              <w:rPr>
                <w:rFonts w:ascii="Times New Roman" w:eastAsia="Times New Roman" w:hAnsi="Times New Roman" w:cs="Times New Roman"/>
                <w:lang w:val="ru-RU"/>
              </w:rPr>
              <w:t>Многогодишната финансова рамка 2021-2027, Механизма за възстановяване и устойчивост,</w:t>
            </w:r>
          </w:p>
        </w:tc>
      </w:tr>
      <w:tr w:rsidR="0090685E" w:rsidRPr="00FA34B5" w14:paraId="1AABC1E3"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5E6877" w14:textId="16E03940" w:rsidR="0090685E" w:rsidRPr="00DC1D19" w:rsidRDefault="0090685E" w:rsidP="00FA34B5">
            <w:pPr>
              <w:spacing w:after="0" w:line="240" w:lineRule="auto"/>
              <w:jc w:val="both"/>
              <w:rPr>
                <w:rFonts w:ascii="Times New Roman" w:eastAsia="Times New Roman" w:hAnsi="Times New Roman" w:cs="Times New Roman"/>
                <w:lang w:val="bg-BG"/>
              </w:rPr>
            </w:pPr>
            <w:r w:rsidRPr="00DC1D19">
              <w:rPr>
                <w:rFonts w:ascii="Times New Roman" w:eastAsia="Times New Roman" w:hAnsi="Times New Roman" w:cs="Times New Roman"/>
                <w:noProof/>
                <w:lang w:val="bg-BG"/>
              </w:rPr>
              <w:t>Т</w:t>
            </w:r>
            <w:r w:rsidRPr="00FA34B5">
              <w:rPr>
                <w:rFonts w:ascii="Times New Roman" w:eastAsia="Times New Roman" w:hAnsi="Times New Roman" w:cs="Times New Roman"/>
                <w:noProof/>
                <w:lang w:val="ru-RU"/>
              </w:rPr>
              <w:t xml:space="preserve">ранспортният сектор е най-големият източник на </w:t>
            </w:r>
            <w:r w:rsidR="00443416">
              <w:rPr>
                <w:rFonts w:ascii="Times New Roman" w:eastAsia="Times New Roman" w:hAnsi="Times New Roman" w:cs="Times New Roman"/>
                <w:noProof/>
                <w:lang w:val="bg-BG"/>
              </w:rPr>
              <w:t>шумово натоварване</w:t>
            </w:r>
          </w:p>
          <w:p w14:paraId="7FDB3FC7" w14:textId="5268A6EA" w:rsidR="0090685E" w:rsidRPr="00FA34B5" w:rsidRDefault="0090685E" w:rsidP="00FA34B5">
            <w:pPr>
              <w:spacing w:after="160" w:line="259" w:lineRule="auto"/>
              <w:rPr>
                <w:rFonts w:ascii="Times New Roman" w:eastAsia="Calibri" w:hAnsi="Times New Roman" w:cs="Times New Roman"/>
                <w:lang w:val="ru-RU"/>
              </w:rPr>
            </w:pP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2ABA85" w14:textId="77777777" w:rsidR="0090685E" w:rsidRPr="00DC1D19" w:rsidRDefault="0090685E" w:rsidP="00FA34B5">
            <w:pPr>
              <w:spacing w:after="0"/>
              <w:rPr>
                <w:rFonts w:ascii="Times New Roman" w:eastAsia="Calibri" w:hAnsi="Times New Roman" w:cs="Times New Roman"/>
                <w:noProof/>
                <w:lang w:val="bg-BG"/>
              </w:rPr>
            </w:pPr>
            <w:r w:rsidRPr="00DC1D19">
              <w:rPr>
                <w:rFonts w:ascii="Times New Roman" w:eastAsia="Calibri" w:hAnsi="Times New Roman" w:cs="Times New Roman"/>
                <w:noProof/>
                <w:lang w:val="bg-BG"/>
              </w:rPr>
              <w:t>Прилагане на програми /мерки за постигане на:</w:t>
            </w:r>
          </w:p>
          <w:p w14:paraId="1742324C" w14:textId="77777777" w:rsidR="0090685E" w:rsidRPr="00DC1D19" w:rsidRDefault="0090685E" w:rsidP="00FA34B5">
            <w:pPr>
              <w:numPr>
                <w:ilvl w:val="0"/>
                <w:numId w:val="18"/>
              </w:numPr>
              <w:spacing w:after="0" w:line="259" w:lineRule="auto"/>
              <w:ind w:left="432" w:hanging="270"/>
              <w:contextualSpacing/>
              <w:rPr>
                <w:rFonts w:ascii="Times New Roman" w:eastAsia="Calibri" w:hAnsi="Times New Roman" w:cs="Times New Roman"/>
                <w:noProof/>
                <w:lang w:val="bg-BG"/>
              </w:rPr>
            </w:pPr>
            <w:r w:rsidRPr="00DC1D19">
              <w:rPr>
                <w:rFonts w:ascii="Times New Roman" w:eastAsia="Calibri" w:hAnsi="Times New Roman" w:cs="Times New Roman"/>
                <w:noProof/>
                <w:lang w:val="bg-BG"/>
              </w:rPr>
              <w:t>насърчаване на по-добре интегриран и по-чист обществен транспорт, вкл. чрез „зелени обществени поръчки“</w:t>
            </w:r>
          </w:p>
          <w:p w14:paraId="61904701" w14:textId="77777777" w:rsidR="0090685E" w:rsidRPr="00DC1D19" w:rsidRDefault="0090685E" w:rsidP="00FA34B5">
            <w:pPr>
              <w:numPr>
                <w:ilvl w:val="0"/>
                <w:numId w:val="18"/>
              </w:numPr>
              <w:spacing w:after="0" w:line="259" w:lineRule="auto"/>
              <w:ind w:left="432" w:hanging="270"/>
              <w:contextualSpacing/>
              <w:rPr>
                <w:rFonts w:ascii="Times New Roman" w:eastAsia="Calibri" w:hAnsi="Times New Roman" w:cs="Times New Roman"/>
                <w:noProof/>
                <w:lang w:val="bg-BG"/>
              </w:rPr>
            </w:pPr>
            <w:r w:rsidRPr="00DC1D19">
              <w:rPr>
                <w:rFonts w:ascii="Times New Roman" w:eastAsia="Calibri" w:hAnsi="Times New Roman" w:cs="Times New Roman"/>
                <w:noProof/>
                <w:lang w:val="bg-BG"/>
              </w:rPr>
              <w:t xml:space="preserve">пренасочване на товарните превози от шосейния към железопътния транспорт, </w:t>
            </w:r>
          </w:p>
          <w:p w14:paraId="7700D072" w14:textId="77777777" w:rsidR="0090685E" w:rsidRPr="00DC1D19" w:rsidRDefault="0090685E" w:rsidP="00FA34B5">
            <w:pPr>
              <w:numPr>
                <w:ilvl w:val="0"/>
                <w:numId w:val="18"/>
              </w:numPr>
              <w:spacing w:after="0" w:line="259" w:lineRule="auto"/>
              <w:ind w:left="432" w:hanging="270"/>
              <w:contextualSpacing/>
              <w:rPr>
                <w:rFonts w:ascii="Times New Roman" w:eastAsia="Calibri" w:hAnsi="Times New Roman" w:cs="Times New Roman"/>
                <w:noProof/>
                <w:lang w:val="bg-BG"/>
              </w:rPr>
            </w:pPr>
            <w:r w:rsidRPr="00DC1D19">
              <w:rPr>
                <w:rFonts w:ascii="Times New Roman" w:eastAsia="Calibri" w:hAnsi="Times New Roman" w:cs="Times New Roman"/>
                <w:noProof/>
                <w:lang w:val="bg-BG"/>
              </w:rPr>
              <w:t xml:space="preserve">за ускорено преминаване към превозни средства с ниски и нулеви емисии, вкл. изграждане на зарядни станции; </w:t>
            </w:r>
          </w:p>
          <w:p w14:paraId="3F1FBA82" w14:textId="77777777" w:rsidR="00443416" w:rsidRDefault="0090685E" w:rsidP="00443416">
            <w:pPr>
              <w:numPr>
                <w:ilvl w:val="0"/>
                <w:numId w:val="18"/>
              </w:numPr>
              <w:spacing w:after="0" w:line="259" w:lineRule="auto"/>
              <w:ind w:left="432" w:hanging="270"/>
              <w:contextualSpacing/>
              <w:rPr>
                <w:rFonts w:ascii="Times New Roman" w:eastAsia="Calibri" w:hAnsi="Times New Roman" w:cs="Times New Roman"/>
                <w:noProof/>
                <w:lang w:val="bg-BG"/>
              </w:rPr>
            </w:pPr>
            <w:r w:rsidRPr="00DC1D19">
              <w:rPr>
                <w:rFonts w:ascii="Times New Roman" w:eastAsia="Calibri" w:hAnsi="Times New Roman" w:cs="Times New Roman"/>
                <w:noProof/>
                <w:lang w:val="bg-BG"/>
              </w:rPr>
              <w:t xml:space="preserve">промяна на поведението и управление на търсенето (насърчаване на по-чисти видове транспорт ) </w:t>
            </w:r>
          </w:p>
          <w:p w14:paraId="2286710D" w14:textId="7E5FDFF5" w:rsidR="0090685E" w:rsidRPr="00443416" w:rsidRDefault="0090685E" w:rsidP="00443416">
            <w:pPr>
              <w:numPr>
                <w:ilvl w:val="0"/>
                <w:numId w:val="18"/>
              </w:numPr>
              <w:spacing w:after="0" w:line="259" w:lineRule="auto"/>
              <w:ind w:left="432" w:hanging="270"/>
              <w:contextualSpacing/>
              <w:rPr>
                <w:rFonts w:ascii="Times New Roman" w:eastAsia="Calibri" w:hAnsi="Times New Roman" w:cs="Times New Roman"/>
                <w:noProof/>
                <w:lang w:val="bg-BG"/>
              </w:rPr>
            </w:pPr>
            <w:r w:rsidRPr="00DC1D19">
              <w:rPr>
                <w:rFonts w:ascii="Times New Roman" w:eastAsia="Calibri" w:hAnsi="Times New Roman" w:cs="Times New Roman"/>
                <w:noProof/>
                <w:lang w:val="bg-BG"/>
              </w:rPr>
              <w:t>създаване на зони с ниски емисии в градовете</w:t>
            </w:r>
          </w:p>
        </w:tc>
      </w:tr>
      <w:tr w:rsidR="0090685E" w:rsidRPr="00FA34B5" w14:paraId="1A951878"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14A9C3" w14:textId="5F414F56" w:rsidR="0090685E" w:rsidRPr="00DC1D19" w:rsidRDefault="0090685E" w:rsidP="00443416">
            <w:pPr>
              <w:spacing w:after="0" w:line="240" w:lineRule="auto"/>
              <w:jc w:val="both"/>
              <w:rPr>
                <w:rFonts w:ascii="Times New Roman" w:eastAsia="Times New Roman" w:hAnsi="Times New Roman" w:cs="Times New Roman"/>
                <w:lang w:val="bg-BG"/>
              </w:rPr>
            </w:pPr>
            <w:r w:rsidRPr="00DC1D19">
              <w:rPr>
                <w:rFonts w:ascii="Times New Roman" w:eastAsia="Times New Roman" w:hAnsi="Times New Roman" w:cs="Times New Roman"/>
                <w:lang w:val="bg-BG"/>
              </w:rPr>
              <w:t>Изоставането в технологичната модернизация и ниското ниво на използване на иновации затрудняват прехода към икономика с „нулево замърсяване“.</w:t>
            </w:r>
            <w:r w:rsidRPr="00FA34B5">
              <w:rPr>
                <w:rFonts w:ascii="Times New Roman" w:eastAsia="Times New Roman" w:hAnsi="Times New Roman" w:cs="Times New Roman"/>
                <w:lang w:val="ru-RU"/>
              </w:rPr>
              <w:t xml:space="preserve"> </w:t>
            </w: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58F6" w14:textId="77777777" w:rsidR="0090685E" w:rsidRPr="00FA34B5" w:rsidRDefault="0090685E" w:rsidP="00FA34B5">
            <w:pPr>
              <w:spacing w:after="0"/>
              <w:rPr>
                <w:rFonts w:ascii="Times New Roman" w:eastAsia="Calibri" w:hAnsi="Times New Roman" w:cs="Times New Roman"/>
                <w:lang w:val="ru-RU"/>
              </w:rPr>
            </w:pPr>
            <w:r w:rsidRPr="00FA34B5">
              <w:rPr>
                <w:rFonts w:ascii="Times New Roman" w:eastAsia="Calibri" w:hAnsi="Times New Roman" w:cs="Times New Roman"/>
                <w:lang w:val="ru-RU"/>
              </w:rPr>
              <w:t>Разработване и прилагане на фокусирани програми за технологична модернизация;</w:t>
            </w:r>
          </w:p>
          <w:p w14:paraId="627E94E8" w14:textId="77777777" w:rsidR="0090685E" w:rsidRPr="00FA34B5" w:rsidRDefault="0090685E" w:rsidP="00FA34B5">
            <w:pPr>
              <w:spacing w:after="0"/>
              <w:rPr>
                <w:rFonts w:ascii="Times New Roman" w:eastAsia="Calibri" w:hAnsi="Times New Roman" w:cs="Times New Roman"/>
                <w:lang w:val="ru-RU"/>
              </w:rPr>
            </w:pPr>
            <w:r w:rsidRPr="00FA34B5">
              <w:rPr>
                <w:rFonts w:ascii="Times New Roman" w:eastAsia="Calibri" w:hAnsi="Times New Roman" w:cs="Times New Roman"/>
                <w:lang w:val="ru-RU"/>
              </w:rPr>
              <w:t>Провеждане на последователна политика за подпомагане симбиозата между научни звена и бизнес;</w:t>
            </w:r>
          </w:p>
          <w:p w14:paraId="2D236352" w14:textId="77777777" w:rsidR="0090685E" w:rsidRPr="00DC1D19" w:rsidRDefault="0090685E" w:rsidP="00FA34B5">
            <w:pPr>
              <w:spacing w:after="0"/>
              <w:rPr>
                <w:rFonts w:ascii="Times New Roman" w:eastAsia="Calibri" w:hAnsi="Times New Roman" w:cs="Times New Roman"/>
                <w:lang w:val="bg-BG"/>
              </w:rPr>
            </w:pPr>
            <w:r w:rsidRPr="00FA34B5">
              <w:rPr>
                <w:rFonts w:ascii="Times New Roman" w:eastAsia="Calibri" w:hAnsi="Times New Roman" w:cs="Times New Roman"/>
                <w:lang w:val="ru-RU"/>
              </w:rPr>
              <w:t>Изграждане на платформи за трансфер на знания и технологии.</w:t>
            </w:r>
          </w:p>
          <w:p w14:paraId="41A60EDD" w14:textId="77777777" w:rsidR="0090685E" w:rsidRPr="00FA34B5" w:rsidRDefault="0090685E" w:rsidP="00FA34B5">
            <w:pPr>
              <w:spacing w:after="0"/>
              <w:jc w:val="both"/>
              <w:rPr>
                <w:rFonts w:ascii="Times New Roman" w:eastAsia="Times New Roman" w:hAnsi="Times New Roman" w:cs="Times New Roman"/>
                <w:lang w:val="ru-RU"/>
              </w:rPr>
            </w:pPr>
            <w:r w:rsidRPr="00DC1D19">
              <w:rPr>
                <w:rFonts w:ascii="Times New Roman" w:eastAsia="Times New Roman" w:hAnsi="Times New Roman" w:cs="Times New Roman"/>
                <w:lang w:val="bg-BG"/>
              </w:rPr>
              <w:t xml:space="preserve">Ефективно използване на възможностите на фондовете и програмите на ЕС, с акцент </w:t>
            </w:r>
            <w:r w:rsidRPr="00FA34B5">
              <w:rPr>
                <w:rFonts w:ascii="Times New Roman" w:eastAsia="Times New Roman" w:hAnsi="Times New Roman" w:cs="Times New Roman"/>
                <w:lang w:val="ru-RU"/>
              </w:rPr>
              <w:t xml:space="preserve"> </w:t>
            </w:r>
            <w:r w:rsidRPr="00DC1D19">
              <w:rPr>
                <w:rFonts w:ascii="Times New Roman" w:eastAsia="Times New Roman" w:hAnsi="Times New Roman" w:cs="Times New Roman"/>
                <w:lang w:val="bg-BG"/>
              </w:rPr>
              <w:t>„Хоризонт Европа“,</w:t>
            </w:r>
            <w:r w:rsidRPr="00FA34B5">
              <w:rPr>
                <w:rFonts w:ascii="Times New Roman" w:eastAsia="Times New Roman" w:hAnsi="Times New Roman" w:cs="Times New Roman"/>
                <w:lang w:val="ru-RU"/>
              </w:rPr>
              <w:t xml:space="preserve"> </w:t>
            </w:r>
            <w:proofErr w:type="spellStart"/>
            <w:r w:rsidRPr="00DC1D19">
              <w:rPr>
                <w:rFonts w:ascii="Times New Roman" w:eastAsia="Times New Roman" w:hAnsi="Times New Roman" w:cs="Times New Roman"/>
                <w:lang w:val="bg-BG"/>
              </w:rPr>
              <w:t>Механизама</w:t>
            </w:r>
            <w:proofErr w:type="spellEnd"/>
            <w:r w:rsidRPr="00DC1D19">
              <w:rPr>
                <w:rFonts w:ascii="Times New Roman" w:eastAsia="Times New Roman" w:hAnsi="Times New Roman" w:cs="Times New Roman"/>
                <w:lang w:val="bg-BG"/>
              </w:rPr>
              <w:t xml:space="preserve"> за справедлив преход, </w:t>
            </w:r>
            <w:r w:rsidRPr="00FA34B5">
              <w:rPr>
                <w:rFonts w:ascii="Times New Roman" w:eastAsia="Times New Roman" w:hAnsi="Times New Roman" w:cs="Times New Roman"/>
                <w:lang w:val="ru-RU"/>
              </w:rPr>
              <w:t>Механизма за възстановяване и устойчивост</w:t>
            </w:r>
            <w:r w:rsidRPr="00DC1D19">
              <w:rPr>
                <w:rFonts w:ascii="Times New Roman" w:eastAsia="Times New Roman" w:hAnsi="Times New Roman" w:cs="Times New Roman"/>
                <w:lang w:val="bg-BG"/>
              </w:rPr>
              <w:t xml:space="preserve">, </w:t>
            </w:r>
            <w:proofErr w:type="spellStart"/>
            <w:r w:rsidRPr="00DC1D19">
              <w:rPr>
                <w:rFonts w:ascii="Times New Roman" w:eastAsia="Times New Roman" w:hAnsi="Times New Roman" w:cs="Times New Roman"/>
              </w:rPr>
              <w:t>InvestEU</w:t>
            </w:r>
            <w:proofErr w:type="spellEnd"/>
            <w:r w:rsidRPr="00FA34B5">
              <w:rPr>
                <w:rFonts w:ascii="Times New Roman" w:eastAsia="Times New Roman" w:hAnsi="Times New Roman" w:cs="Times New Roman"/>
                <w:lang w:val="ru-RU"/>
              </w:rPr>
              <w:t>,</w:t>
            </w:r>
            <w:r w:rsidRPr="00DC1D19">
              <w:rPr>
                <w:rFonts w:ascii="Times New Roman" w:eastAsia="Times New Roman" w:hAnsi="Times New Roman" w:cs="Times New Roman"/>
                <w:lang w:val="bg-BG"/>
              </w:rPr>
              <w:t xml:space="preserve"> ПКИП и др.</w:t>
            </w:r>
          </w:p>
        </w:tc>
      </w:tr>
      <w:tr w:rsidR="0090685E" w:rsidRPr="00FA34B5" w14:paraId="309999B8"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D86173" w14:textId="52E82A14" w:rsidR="0090685E" w:rsidRPr="00FA34B5" w:rsidRDefault="002335D8" w:rsidP="00FA34B5">
            <w:pPr>
              <w:spacing w:after="160" w:line="259" w:lineRule="auto"/>
              <w:rPr>
                <w:rFonts w:ascii="Times New Roman" w:eastAsia="Calibri" w:hAnsi="Times New Roman" w:cs="Times New Roman"/>
                <w:lang w:val="ru-RU"/>
              </w:rPr>
            </w:pPr>
            <w:proofErr w:type="spellStart"/>
            <w:r>
              <w:rPr>
                <w:rFonts w:ascii="Times New Roman" w:eastAsia="Calibri" w:hAnsi="Times New Roman" w:cs="Times New Roman"/>
                <w:lang w:val="bg-BG"/>
              </w:rPr>
              <w:t>Шуовото</w:t>
            </w:r>
            <w:proofErr w:type="spellEnd"/>
            <w:r>
              <w:rPr>
                <w:rFonts w:ascii="Times New Roman" w:eastAsia="Calibri" w:hAnsi="Times New Roman" w:cs="Times New Roman"/>
                <w:lang w:val="bg-BG"/>
              </w:rPr>
              <w:t xml:space="preserve"> замърсяване </w:t>
            </w:r>
            <w:r w:rsidR="0090685E" w:rsidRPr="00FA34B5">
              <w:rPr>
                <w:rFonts w:ascii="Times New Roman" w:eastAsia="Calibri" w:hAnsi="Times New Roman" w:cs="Times New Roman"/>
                <w:lang w:val="ru-RU"/>
              </w:rPr>
              <w:t>обикновено оказва по-неблагоприятно въздействие върху групи с по-нисък социално-икономически статус, хора в напреднала възраст, деца и хора в лошо здравословно състояние, отколкото върху населението като цяло .</w:t>
            </w:r>
          </w:p>
          <w:p w14:paraId="5C1F58E9" w14:textId="77777777" w:rsidR="0090685E" w:rsidRPr="00DC1D19" w:rsidRDefault="0090685E" w:rsidP="00FA34B5">
            <w:pPr>
              <w:spacing w:after="160" w:line="259" w:lineRule="auto"/>
              <w:rPr>
                <w:rFonts w:ascii="Times New Roman" w:eastAsia="Calibri" w:hAnsi="Times New Roman" w:cs="Times New Roman"/>
                <w:lang w:val="bg-BG"/>
              </w:rPr>
            </w:pP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A2BE35" w14:textId="77777777" w:rsidR="0090685E" w:rsidRPr="00DC1D19" w:rsidRDefault="0090685E" w:rsidP="00FA34B5">
            <w:pPr>
              <w:spacing w:after="160" w:line="259" w:lineRule="auto"/>
              <w:rPr>
                <w:rFonts w:ascii="Times New Roman" w:eastAsia="Calibri" w:hAnsi="Times New Roman" w:cs="Times New Roman"/>
                <w:lang w:val="bg-BG"/>
              </w:rPr>
            </w:pPr>
            <w:r w:rsidRPr="00DC1D19">
              <w:rPr>
                <w:rFonts w:ascii="Times New Roman" w:eastAsia="Calibri" w:hAnsi="Times New Roman" w:cs="Times New Roman"/>
                <w:lang w:val="bg-BG"/>
              </w:rPr>
              <w:t>Разработване на специализирани програми за превенция и профилактика на рискови групи;</w:t>
            </w:r>
          </w:p>
          <w:p w14:paraId="3367CFBF" w14:textId="77777777" w:rsidR="0090685E" w:rsidRPr="00DC1D19" w:rsidRDefault="0090685E" w:rsidP="00FA34B5">
            <w:pPr>
              <w:spacing w:after="160" w:line="259" w:lineRule="auto"/>
              <w:rPr>
                <w:rFonts w:ascii="Times New Roman" w:eastAsia="Calibri" w:hAnsi="Times New Roman" w:cs="Times New Roman"/>
                <w:lang w:val="bg-BG"/>
              </w:rPr>
            </w:pPr>
          </w:p>
        </w:tc>
      </w:tr>
      <w:tr w:rsidR="0090685E" w:rsidRPr="00FA34B5" w14:paraId="3D915C28"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AAFEB0" w14:textId="42E7DDAD" w:rsidR="0090685E" w:rsidRPr="00DC1D19" w:rsidRDefault="0090685E" w:rsidP="00FA34B5">
            <w:pPr>
              <w:spacing w:after="160" w:line="259" w:lineRule="auto"/>
              <w:rPr>
                <w:rFonts w:ascii="Times New Roman" w:eastAsia="Calibri" w:hAnsi="Times New Roman" w:cs="Times New Roman"/>
                <w:lang w:val="bg-BG"/>
              </w:rPr>
            </w:pPr>
            <w:r w:rsidRPr="00FA34B5">
              <w:rPr>
                <w:rFonts w:ascii="Times New Roman" w:eastAsia="Calibri" w:hAnsi="Times New Roman" w:cs="Times New Roman"/>
                <w:b/>
                <w:lang w:val="ru-RU"/>
              </w:rPr>
              <w:t xml:space="preserve">Пропуски в знанията и данните - </w:t>
            </w:r>
            <w:r w:rsidRPr="00FA34B5">
              <w:rPr>
                <w:rFonts w:ascii="Times New Roman" w:eastAsia="Calibri" w:hAnsi="Times New Roman" w:cs="Times New Roman"/>
                <w:lang w:val="ru-RU"/>
              </w:rPr>
              <w:t>несигурността и пропуските в информацията и научните изследвания, които затрудняват процеса на</w:t>
            </w:r>
            <w:r w:rsidR="002335D8">
              <w:rPr>
                <w:rFonts w:ascii="Times New Roman" w:eastAsia="Calibri" w:hAnsi="Times New Roman" w:cs="Times New Roman"/>
                <w:lang w:val="bg-BG"/>
              </w:rPr>
              <w:t xml:space="preserve"> технологична трансформация</w:t>
            </w:r>
          </w:p>
          <w:p w14:paraId="2DF96D6C" w14:textId="77777777" w:rsidR="0090685E" w:rsidRPr="00DC1D19" w:rsidRDefault="0090685E" w:rsidP="00FA34B5">
            <w:pPr>
              <w:spacing w:after="160" w:line="259" w:lineRule="auto"/>
              <w:rPr>
                <w:rFonts w:ascii="Times New Roman" w:eastAsia="Calibri" w:hAnsi="Times New Roman" w:cs="Times New Roman"/>
                <w:bCs/>
                <w:lang w:val="bg-BG"/>
              </w:rPr>
            </w:pPr>
            <w:r w:rsidRPr="00FA34B5">
              <w:rPr>
                <w:rFonts w:ascii="Times New Roman" w:eastAsia="Calibri" w:hAnsi="Times New Roman" w:cs="Times New Roman"/>
                <w:bCs/>
                <w:lang w:val="ru-RU"/>
              </w:rPr>
              <w:t xml:space="preserve">Цифровата трансформация е от решаващо значение за постигането на целите на Зеления пакт в областта на </w:t>
            </w:r>
            <w:r w:rsidRPr="00DC1D19">
              <w:rPr>
                <w:rFonts w:ascii="Times New Roman" w:eastAsia="Calibri" w:hAnsi="Times New Roman" w:cs="Times New Roman"/>
                <w:bCs/>
                <w:lang w:val="bg-BG"/>
              </w:rPr>
              <w:t>нулевото замърсяване</w:t>
            </w:r>
          </w:p>
          <w:p w14:paraId="54E786A6" w14:textId="77777777" w:rsidR="0090685E" w:rsidRPr="00FA34B5" w:rsidRDefault="0090685E" w:rsidP="00FA34B5">
            <w:pPr>
              <w:spacing w:after="160" w:line="259" w:lineRule="auto"/>
              <w:rPr>
                <w:rFonts w:ascii="Times New Roman" w:eastAsia="Calibri" w:hAnsi="Times New Roman" w:cs="Times New Roman"/>
                <w:lang w:val="ru-RU"/>
              </w:rPr>
            </w:pP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2573E8" w14:textId="3E9F1D7E" w:rsidR="0090685E" w:rsidRPr="00DC1D19" w:rsidRDefault="0090685E" w:rsidP="00FA34B5">
            <w:pPr>
              <w:spacing w:after="160" w:line="259" w:lineRule="auto"/>
              <w:rPr>
                <w:rFonts w:ascii="Times New Roman" w:eastAsia="Calibri" w:hAnsi="Times New Roman" w:cs="Times New Roman"/>
                <w:lang w:val="bg-BG"/>
              </w:rPr>
            </w:pPr>
            <w:r w:rsidRPr="00FA34B5">
              <w:rPr>
                <w:rFonts w:ascii="Times New Roman" w:eastAsia="Calibri" w:hAnsi="Times New Roman" w:cs="Times New Roman"/>
                <w:lang w:val="ru-RU"/>
              </w:rPr>
              <w:t xml:space="preserve">Мерки насочени към </w:t>
            </w:r>
            <w:r w:rsidRPr="00DC1D19">
              <w:rPr>
                <w:rFonts w:ascii="Times New Roman" w:eastAsia="Calibri" w:hAnsi="Times New Roman" w:cs="Times New Roman"/>
                <w:lang w:val="bg-BG"/>
              </w:rPr>
              <w:t xml:space="preserve">обогатяване и </w:t>
            </w:r>
            <w:r w:rsidRPr="00FA34B5">
              <w:rPr>
                <w:rFonts w:ascii="Times New Roman" w:eastAsia="Calibri" w:hAnsi="Times New Roman" w:cs="Times New Roman"/>
                <w:lang w:val="ru-RU"/>
              </w:rPr>
              <w:t xml:space="preserve">систематизиране на разнообразието от данни за </w:t>
            </w:r>
            <w:r w:rsidR="002335D8">
              <w:rPr>
                <w:rFonts w:ascii="Times New Roman" w:eastAsia="Calibri" w:hAnsi="Times New Roman" w:cs="Times New Roman"/>
                <w:lang w:val="bg-BG"/>
              </w:rPr>
              <w:t>шумово замърсяване</w:t>
            </w:r>
            <w:r w:rsidRPr="00FA34B5">
              <w:rPr>
                <w:rFonts w:ascii="Times New Roman" w:eastAsia="Calibri" w:hAnsi="Times New Roman" w:cs="Times New Roman"/>
                <w:lang w:val="ru-RU"/>
              </w:rPr>
              <w:t xml:space="preserve">, както и наличната информация да бъде трансформирана в специализирани инструменти и лесни за употреба продукти </w:t>
            </w:r>
          </w:p>
          <w:p w14:paraId="24DC70D0" w14:textId="77777777" w:rsidR="0090685E" w:rsidRPr="00DC1D19" w:rsidRDefault="0090685E" w:rsidP="00FA34B5">
            <w:pPr>
              <w:spacing w:after="160" w:line="259" w:lineRule="auto"/>
              <w:rPr>
                <w:rFonts w:ascii="Times New Roman" w:eastAsia="Calibri" w:hAnsi="Times New Roman" w:cs="Times New Roman"/>
                <w:lang w:val="bg-BG"/>
              </w:rPr>
            </w:pPr>
            <w:r w:rsidRPr="00DC1D19">
              <w:rPr>
                <w:rFonts w:ascii="Times New Roman" w:eastAsia="Calibri" w:hAnsi="Times New Roman" w:cs="Times New Roman"/>
                <w:lang w:val="bg-BG"/>
              </w:rPr>
              <w:t>Изграждане / надграждане на платформи за обмен на технологични решения и добри практики</w:t>
            </w:r>
          </w:p>
          <w:p w14:paraId="37E093C2" w14:textId="77777777" w:rsidR="0090685E" w:rsidRPr="00DC1D19" w:rsidRDefault="0090685E" w:rsidP="00FA34B5">
            <w:pPr>
              <w:spacing w:after="160" w:line="259" w:lineRule="auto"/>
              <w:rPr>
                <w:rFonts w:ascii="Times New Roman" w:eastAsia="Calibri" w:hAnsi="Times New Roman" w:cs="Times New Roman"/>
                <w:lang w:val="bg-BG"/>
              </w:rPr>
            </w:pPr>
            <w:r w:rsidRPr="00FA34B5">
              <w:rPr>
                <w:rFonts w:ascii="Times New Roman" w:eastAsia="Calibri" w:hAnsi="Times New Roman" w:cs="Times New Roman"/>
                <w:lang w:val="ru-RU"/>
              </w:rPr>
              <w:t>Насърчаване използването на най-новите цифрови технологии и услуги</w:t>
            </w:r>
            <w:r w:rsidRPr="00DC1D19">
              <w:rPr>
                <w:rFonts w:ascii="Times New Roman" w:eastAsia="Calibri" w:hAnsi="Times New Roman" w:cs="Times New Roman"/>
                <w:lang w:val="bg-BG"/>
              </w:rPr>
              <w:t xml:space="preserve"> </w:t>
            </w:r>
            <w:r w:rsidRPr="00FA34B5">
              <w:rPr>
                <w:rFonts w:ascii="Times New Roman" w:eastAsia="Calibri" w:hAnsi="Times New Roman" w:cs="Times New Roman"/>
                <w:lang w:val="ru-RU"/>
              </w:rPr>
              <w:t xml:space="preserve"> в подкрепа вземането на решения, като дистанционно наблюдение, интелигентни </w:t>
            </w:r>
            <w:proofErr w:type="spellStart"/>
            <w:r w:rsidRPr="00DC1D19">
              <w:rPr>
                <w:rFonts w:ascii="Times New Roman" w:eastAsia="Calibri" w:hAnsi="Times New Roman" w:cs="Times New Roman"/>
                <w:lang w:val="bg-BG"/>
              </w:rPr>
              <w:t>мониторингови</w:t>
            </w:r>
            <w:proofErr w:type="spellEnd"/>
            <w:r w:rsidRPr="00FA34B5">
              <w:rPr>
                <w:rFonts w:ascii="Times New Roman" w:eastAsia="Calibri" w:hAnsi="Times New Roman" w:cs="Times New Roman"/>
                <w:lang w:val="ru-RU"/>
              </w:rPr>
              <w:t xml:space="preserve"> станции, изкуствен интелект и високопроизводителни изчисления и др.</w:t>
            </w:r>
            <w:r w:rsidRPr="00FA34B5">
              <w:rPr>
                <w:rFonts w:ascii="Times New Roman" w:eastAsia="Calibri" w:hAnsi="Times New Roman" w:cs="Times New Roman"/>
                <w:bCs/>
                <w:lang w:val="ru-RU"/>
              </w:rPr>
              <w:t xml:space="preserve"> </w:t>
            </w:r>
          </w:p>
        </w:tc>
      </w:tr>
      <w:bookmarkEnd w:id="22"/>
      <w:tr w:rsidR="0090685E" w:rsidRPr="00FA34B5" w14:paraId="7A4BB6F9" w14:textId="77777777" w:rsidTr="00FA34B5">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894CD7" w14:textId="77777777" w:rsidR="0090685E" w:rsidRPr="00DC1D19" w:rsidRDefault="0090685E" w:rsidP="00FA34B5">
            <w:pPr>
              <w:spacing w:after="160" w:line="259" w:lineRule="auto"/>
              <w:contextualSpacing/>
              <w:rPr>
                <w:rFonts w:ascii="Times New Roman" w:eastAsia="Calibri" w:hAnsi="Times New Roman" w:cs="Times New Roman"/>
                <w:lang w:val="bg-BG"/>
              </w:rPr>
            </w:pPr>
            <w:r w:rsidRPr="00DC1D19">
              <w:rPr>
                <w:rFonts w:ascii="Times New Roman" w:eastAsia="Calibri" w:hAnsi="Times New Roman" w:cs="Times New Roman"/>
                <w:lang w:val="bg-BG"/>
              </w:rPr>
              <w:t xml:space="preserve">Недостатъчна осведоменост на обществото, </w:t>
            </w:r>
          </w:p>
          <w:p w14:paraId="0A559393" w14:textId="77777777" w:rsidR="0090685E" w:rsidRPr="00DC1D19" w:rsidRDefault="0090685E" w:rsidP="00FA34B5">
            <w:pPr>
              <w:spacing w:after="160" w:line="259" w:lineRule="auto"/>
              <w:contextualSpacing/>
              <w:rPr>
                <w:rFonts w:ascii="Times New Roman" w:eastAsia="Calibri" w:hAnsi="Times New Roman" w:cs="Times New Roman"/>
                <w:lang w:val="bg-BG"/>
              </w:rPr>
            </w:pPr>
            <w:r w:rsidRPr="00DC1D19">
              <w:rPr>
                <w:rFonts w:ascii="Times New Roman" w:eastAsia="Calibri" w:hAnsi="Times New Roman" w:cs="Times New Roman"/>
                <w:lang w:val="bg-BG"/>
              </w:rPr>
              <w:t>Недостатъчно професионално обучение, включително специализирано професионално обучение , както и специализирани университетски програми.</w:t>
            </w:r>
          </w:p>
          <w:p w14:paraId="100B1C1D" w14:textId="77777777" w:rsidR="0090685E" w:rsidRPr="00DC1D19" w:rsidRDefault="0090685E" w:rsidP="00FA34B5">
            <w:pPr>
              <w:spacing w:after="160" w:line="259" w:lineRule="auto"/>
              <w:contextualSpacing/>
              <w:rPr>
                <w:rFonts w:ascii="Times New Roman" w:eastAsia="Calibri" w:hAnsi="Times New Roman" w:cs="Times New Roman"/>
                <w:iCs/>
                <w:lang w:val="bg-BG"/>
              </w:rPr>
            </w:pPr>
            <w:r w:rsidRPr="00DC1D19">
              <w:rPr>
                <w:rFonts w:ascii="Times New Roman" w:eastAsia="Calibri" w:hAnsi="Times New Roman" w:cs="Times New Roman"/>
                <w:iCs/>
                <w:lang w:val="bg-BG"/>
              </w:rPr>
              <w:t xml:space="preserve">Пропуски в нивото на осведоменост сред лица, отговорни за вземането на решения, </w:t>
            </w:r>
          </w:p>
        </w:tc>
        <w:tc>
          <w:tcPr>
            <w:tcW w:w="47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42305F" w14:textId="77777777" w:rsidR="0090685E" w:rsidRPr="00FA34B5" w:rsidRDefault="0090685E" w:rsidP="00FA34B5">
            <w:pPr>
              <w:spacing w:after="160" w:line="259" w:lineRule="auto"/>
              <w:rPr>
                <w:rFonts w:ascii="Times New Roman" w:eastAsia="Calibri" w:hAnsi="Times New Roman" w:cs="Times New Roman"/>
                <w:lang w:val="ru-RU"/>
              </w:rPr>
            </w:pPr>
            <w:r w:rsidRPr="00FA34B5">
              <w:rPr>
                <w:rFonts w:ascii="Times New Roman" w:eastAsia="Calibri" w:hAnsi="Times New Roman" w:cs="Times New Roman"/>
                <w:lang w:val="ru-RU"/>
              </w:rPr>
              <w:t xml:space="preserve">Повишаване на осведомеността и комуникация - ранно повишаване на осведомеността в училищата, публичен достъп и разпространение на информация. </w:t>
            </w:r>
          </w:p>
          <w:p w14:paraId="274669F4" w14:textId="77777777" w:rsidR="0090685E" w:rsidRPr="00DC1D19" w:rsidRDefault="0090685E" w:rsidP="00FA34B5">
            <w:pPr>
              <w:spacing w:after="40" w:line="259" w:lineRule="auto"/>
              <w:contextualSpacing/>
              <w:rPr>
                <w:rFonts w:ascii="Times New Roman" w:eastAsia="Calibri" w:hAnsi="Times New Roman" w:cs="Times New Roman"/>
                <w:lang w:val="bg-BG"/>
              </w:rPr>
            </w:pPr>
            <w:r w:rsidRPr="00DC1D19">
              <w:rPr>
                <w:rFonts w:ascii="Times New Roman" w:eastAsia="Calibri" w:hAnsi="Times New Roman" w:cs="Times New Roman"/>
                <w:lang w:val="bg-BG"/>
              </w:rPr>
              <w:t xml:space="preserve">Повишаване на </w:t>
            </w:r>
            <w:proofErr w:type="spellStart"/>
            <w:r w:rsidRPr="00DC1D19">
              <w:rPr>
                <w:rFonts w:ascii="Times New Roman" w:eastAsia="Calibri" w:hAnsi="Times New Roman" w:cs="Times New Roman"/>
                <w:lang w:val="bg-BG"/>
              </w:rPr>
              <w:t>нституционалния</w:t>
            </w:r>
            <w:proofErr w:type="spellEnd"/>
            <w:r w:rsidRPr="00DC1D19">
              <w:rPr>
                <w:rFonts w:ascii="Times New Roman" w:eastAsia="Calibri" w:hAnsi="Times New Roman" w:cs="Times New Roman"/>
                <w:lang w:val="bg-BG"/>
              </w:rPr>
              <w:t xml:space="preserve"> капацитет- </w:t>
            </w:r>
          </w:p>
          <w:p w14:paraId="535B8D61" w14:textId="77777777" w:rsidR="0090685E" w:rsidRPr="00FA34B5" w:rsidRDefault="0090685E" w:rsidP="00FA34B5">
            <w:pPr>
              <w:spacing w:after="160" w:line="259" w:lineRule="auto"/>
              <w:rPr>
                <w:rFonts w:ascii="Times New Roman" w:eastAsia="Calibri" w:hAnsi="Times New Roman" w:cs="Times New Roman"/>
                <w:lang w:val="ru-RU"/>
              </w:rPr>
            </w:pPr>
            <w:r w:rsidRPr="00FA34B5">
              <w:rPr>
                <w:rFonts w:ascii="Times New Roman" w:eastAsia="Calibri" w:hAnsi="Times New Roman" w:cs="Times New Roman"/>
                <w:iCs/>
                <w:lang w:val="ru-RU"/>
              </w:rPr>
              <w:t>специализирани курсове за изграждане на капацитет за разработващите  политики и създаване на умения и инструменти за вземане на информирани решения.</w:t>
            </w:r>
            <w:r w:rsidRPr="00FA34B5">
              <w:rPr>
                <w:rFonts w:ascii="Times New Roman" w:eastAsia="Calibri" w:hAnsi="Times New Roman" w:cs="Times New Roman"/>
                <w:bCs/>
                <w:lang w:val="ru-RU"/>
              </w:rPr>
              <w:t xml:space="preserve"> </w:t>
            </w:r>
          </w:p>
        </w:tc>
      </w:tr>
    </w:tbl>
    <w:p w14:paraId="2E6A2FB5" w14:textId="77777777" w:rsidR="0090685E" w:rsidRDefault="0090685E" w:rsidP="00CB1EA4">
      <w:pPr>
        <w:spacing w:before="120" w:after="120" w:line="264" w:lineRule="auto"/>
        <w:jc w:val="both"/>
        <w:rPr>
          <w:rFonts w:ascii="Times New Roman" w:eastAsia="Times New Roman" w:hAnsi="Times New Roman" w:cs="Times New Roman"/>
          <w:lang w:val="bg-BG"/>
        </w:rPr>
      </w:pPr>
    </w:p>
    <w:p w14:paraId="722129C0" w14:textId="4BAC5C9F" w:rsidR="00CB1EA4" w:rsidRPr="003048B0" w:rsidRDefault="00CB1EA4" w:rsidP="00CB1EA4">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Примерите за най-популярните мерки за понижение на нивата на шум в градовете включват смяната на старите павирани пътища с гладък асфалт, по-добро управление на потоците на трафика и понижение на ограничението на скоростта до 30 километра в час. </w:t>
      </w:r>
    </w:p>
    <w:p w14:paraId="57386F02" w14:textId="1EC199C2" w:rsidR="00CB1EA4" w:rsidRPr="003048B0" w:rsidRDefault="002335D8" w:rsidP="00CB1EA4">
      <w:pPr>
        <w:spacing w:before="120" w:after="120" w:line="264" w:lineRule="auto"/>
        <w:jc w:val="both"/>
        <w:rPr>
          <w:rFonts w:ascii="Times New Roman" w:eastAsia="Times New Roman" w:hAnsi="Times New Roman" w:cs="Times New Roman"/>
          <w:lang w:val="bg-BG"/>
        </w:rPr>
      </w:pPr>
      <w:r>
        <w:rPr>
          <w:rFonts w:ascii="Times New Roman" w:eastAsia="Times New Roman" w:hAnsi="Times New Roman" w:cs="Times New Roman"/>
          <w:lang w:val="bg-BG"/>
        </w:rPr>
        <w:t xml:space="preserve">Добри практики, въведени от </w:t>
      </w:r>
      <w:r w:rsidR="00CB1EA4" w:rsidRPr="003048B0">
        <w:rPr>
          <w:rFonts w:ascii="Times New Roman" w:eastAsia="Times New Roman" w:hAnsi="Times New Roman" w:cs="Times New Roman"/>
          <w:lang w:val="bg-BG"/>
        </w:rPr>
        <w:t>градове</w:t>
      </w:r>
      <w:r>
        <w:rPr>
          <w:rFonts w:ascii="Times New Roman" w:eastAsia="Times New Roman" w:hAnsi="Times New Roman" w:cs="Times New Roman"/>
          <w:lang w:val="bg-BG"/>
        </w:rPr>
        <w:t>те</w:t>
      </w:r>
      <w:r w:rsidR="00CB1EA4" w:rsidRPr="003048B0">
        <w:rPr>
          <w:rFonts w:ascii="Times New Roman" w:eastAsia="Times New Roman" w:hAnsi="Times New Roman" w:cs="Times New Roman"/>
          <w:lang w:val="bg-BG"/>
        </w:rPr>
        <w:t xml:space="preserve"> с</w:t>
      </w:r>
      <w:r>
        <w:rPr>
          <w:rFonts w:ascii="Times New Roman" w:eastAsia="Times New Roman" w:hAnsi="Times New Roman" w:cs="Times New Roman"/>
          <w:lang w:val="bg-BG"/>
        </w:rPr>
        <w:t xml:space="preserve">а създаване </w:t>
      </w:r>
      <w:r w:rsidR="00CB1EA4" w:rsidRPr="003048B0">
        <w:rPr>
          <w:rFonts w:ascii="Times New Roman" w:eastAsia="Times New Roman" w:hAnsi="Times New Roman" w:cs="Times New Roman"/>
          <w:lang w:val="bg-BG"/>
        </w:rPr>
        <w:t xml:space="preserve"> </w:t>
      </w:r>
      <w:r>
        <w:rPr>
          <w:rFonts w:ascii="Times New Roman" w:eastAsia="Times New Roman" w:hAnsi="Times New Roman" w:cs="Times New Roman"/>
          <w:lang w:val="bg-BG"/>
        </w:rPr>
        <w:t>на</w:t>
      </w:r>
      <w:r w:rsidR="00CB1EA4" w:rsidRPr="003048B0">
        <w:rPr>
          <w:rFonts w:ascii="Times New Roman" w:eastAsia="Times New Roman" w:hAnsi="Times New Roman" w:cs="Times New Roman"/>
          <w:lang w:val="bg-BG"/>
        </w:rPr>
        <w:t xml:space="preserve"> т.нар. тихи зони, повечето от които са паркове и други зелени пространства, където хората могат да избягат от градския шум. Според</w:t>
      </w:r>
      <w:r w:rsidR="00CB1EA4">
        <w:rPr>
          <w:rFonts w:ascii="Times New Roman" w:eastAsia="Times New Roman" w:hAnsi="Times New Roman" w:cs="Times New Roman"/>
          <w:lang w:val="bg-BG"/>
        </w:rPr>
        <w:t xml:space="preserve"> </w:t>
      </w:r>
      <w:r w:rsidR="00CB1EA4" w:rsidRPr="008529D9">
        <w:rPr>
          <w:rFonts w:ascii="Times New Roman" w:eastAsia="Times New Roman" w:hAnsi="Times New Roman" w:cs="Times New Roman"/>
          <w:lang w:val="bg-BG"/>
        </w:rPr>
        <w:t>доклад на ЕАОС от 2016 г. относно тихите райони в Европа</w:t>
      </w:r>
      <w:r w:rsidR="00CB1EA4">
        <w:rPr>
          <w:rStyle w:val="FootnoteReference"/>
          <w:rFonts w:ascii="Times New Roman" w:eastAsia="Times New Roman" w:hAnsi="Times New Roman" w:cs="Times New Roman"/>
          <w:color w:val="0000FF"/>
          <w:u w:val="single"/>
          <w:lang w:val="bg-BG"/>
        </w:rPr>
        <w:footnoteReference w:id="7"/>
      </w:r>
      <w:r w:rsidR="00CB1EA4" w:rsidRPr="003048B0">
        <w:rPr>
          <w:rFonts w:ascii="Times New Roman" w:eastAsia="Times New Roman" w:hAnsi="Times New Roman" w:cs="Times New Roman"/>
          <w:lang w:val="bg-BG"/>
        </w:rPr>
        <w:t> тези области, чието създаване, определяне и защита се насърчават от правилата на ЕС, могат да донесат значителни ползи за околната среда и здравето.</w:t>
      </w:r>
      <w:r>
        <w:rPr>
          <w:rFonts w:ascii="Times New Roman" w:eastAsia="Times New Roman" w:hAnsi="Times New Roman" w:cs="Times New Roman"/>
          <w:lang w:val="bg-BG"/>
        </w:rPr>
        <w:t xml:space="preserve"> </w:t>
      </w:r>
      <w:r w:rsidR="00CB1EA4" w:rsidRPr="003048B0">
        <w:rPr>
          <w:rFonts w:ascii="Times New Roman" w:eastAsia="Times New Roman" w:hAnsi="Times New Roman" w:cs="Times New Roman"/>
          <w:lang w:val="bg-BG"/>
        </w:rPr>
        <w:t>Някои градове са реализирали проекти, насочени към маскиране на шума от движението, като поставят в центъра на градовете по-приятен за ухото шум, например течащи водопади. Предприети са също мерки, свързани с повишаване на осведомеността и промяна на поведението на хората чрез използване на по-малко шумни методи за транспорт, например велосипеди, ходене пеша или електрически автомобили.</w:t>
      </w:r>
    </w:p>
    <w:p w14:paraId="2B07943E" w14:textId="77777777" w:rsidR="00CB1EA4" w:rsidRPr="003048B0" w:rsidRDefault="00CB1EA4" w:rsidP="00CB1EA4">
      <w:p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За подобряване на акустичната обстановка в българските градове се препоръчва:</w:t>
      </w:r>
    </w:p>
    <w:p w14:paraId="5CCED34E"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при необходимост от промени в организацията на движение, предварително да се направи анализ на различни варианти, съобразени с типа застрояване, пътната обстановка и капацитета на уличната мрежа, наличието или отсъствието на подходящи зелени площи, с цел постигане на минимално шумово натоварване на съответния участък;</w:t>
      </w:r>
    </w:p>
    <w:p w14:paraId="058D4DCD"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при ново строителство и при промяна на устройствените планове още във фаза проектиране да се предвиждат мерки за ефективна шумозащита;</w:t>
      </w:r>
    </w:p>
    <w:p w14:paraId="18EE6B9F"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след оценка на ситуацията, за подобряване на жизнената среда там, където е възможно да се монтират шумозащитни съоръжения, приоритетно - за предотвратяване разпространението на шума към обекти, подлежащи на усилена шумозащита, жилищни зони и други;</w:t>
      </w:r>
    </w:p>
    <w:p w14:paraId="0DA36471"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при организиране на масови мероприятия, стриктно да се спазват изискванията на общинските наредби за опазване на обществения ред за недопускане нарушаване спокойствието на жителите;</w:t>
      </w:r>
    </w:p>
    <w:p w14:paraId="505106EF"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рехабилитация на пътната настилка;</w:t>
      </w:r>
    </w:p>
    <w:p w14:paraId="4F83EE64"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залесителни дейности;</w:t>
      </w:r>
    </w:p>
    <w:p w14:paraId="135D5DEE"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създаване и прилагане на организация на оптимално паркиране на МПС, с цел облекчаване на трафика в централната градска част; предотвратяване навлизането на транзитни транспортни средства, изграждане и поддържане на околовръстни транспортни ленти;</w:t>
      </w:r>
    </w:p>
    <w:p w14:paraId="7FE920A4"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изграждане и поддържане на повдигнати пешеходни пътеки за намаляване скоростта на МПС и на шума;</w:t>
      </w:r>
    </w:p>
    <w:p w14:paraId="2D9621B9" w14:textId="77777777" w:rsidR="00CB1EA4" w:rsidRPr="003048B0" w:rsidRDefault="00CB1EA4" w:rsidP="00CB1EA4">
      <w:pPr>
        <w:numPr>
          <w:ilvl w:val="0"/>
          <w:numId w:val="7"/>
        </w:numPr>
        <w:spacing w:before="120" w:after="120" w:line="264" w:lineRule="auto"/>
        <w:jc w:val="both"/>
        <w:rPr>
          <w:rFonts w:ascii="Times New Roman" w:eastAsia="Times New Roman" w:hAnsi="Times New Roman" w:cs="Times New Roman"/>
          <w:lang w:val="bg-BG"/>
        </w:rPr>
      </w:pPr>
      <w:r w:rsidRPr="003048B0">
        <w:rPr>
          <w:rFonts w:ascii="Times New Roman" w:eastAsia="Times New Roman" w:hAnsi="Times New Roman" w:cs="Times New Roman"/>
          <w:lang w:val="bg-BG"/>
        </w:rPr>
        <w:t xml:space="preserve">за намаляване на шумовото замърсяване от производствени процеси в промишлените градски зони да се поддържат зелени </w:t>
      </w:r>
      <w:proofErr w:type="spellStart"/>
      <w:r w:rsidRPr="003048B0">
        <w:rPr>
          <w:rFonts w:ascii="Times New Roman" w:eastAsia="Times New Roman" w:hAnsi="Times New Roman" w:cs="Times New Roman"/>
          <w:lang w:val="bg-BG"/>
        </w:rPr>
        <w:t>шумоизолиращи</w:t>
      </w:r>
      <w:proofErr w:type="spellEnd"/>
      <w:r w:rsidRPr="003048B0">
        <w:rPr>
          <w:rFonts w:ascii="Times New Roman" w:eastAsia="Times New Roman" w:hAnsi="Times New Roman" w:cs="Times New Roman"/>
          <w:lang w:val="bg-BG"/>
        </w:rPr>
        <w:t xml:space="preserve"> пояси;</w:t>
      </w:r>
    </w:p>
    <w:p w14:paraId="774D73CB" w14:textId="70A28048" w:rsidR="00CB1EA4" w:rsidRPr="00FA34B5" w:rsidRDefault="00CB1EA4" w:rsidP="00932FEC">
      <w:pPr>
        <w:numPr>
          <w:ilvl w:val="0"/>
          <w:numId w:val="7"/>
        </w:numPr>
        <w:spacing w:before="120" w:after="120" w:line="264" w:lineRule="auto"/>
        <w:jc w:val="both"/>
        <w:rPr>
          <w:lang w:val="ru-RU"/>
        </w:rPr>
      </w:pPr>
      <w:r w:rsidRPr="003048B0">
        <w:rPr>
          <w:rFonts w:ascii="Times New Roman" w:eastAsia="Times New Roman" w:hAnsi="Times New Roman" w:cs="Times New Roman"/>
          <w:lang w:val="bg-BG"/>
        </w:rPr>
        <w:t>насърчаване на населението чрез информационни кампании да използва алтернативи на автомобилния транспорт.</w:t>
      </w:r>
      <w:r w:rsidR="00932FEC" w:rsidRPr="00FA34B5">
        <w:rPr>
          <w:lang w:val="ru-RU"/>
        </w:rPr>
        <w:t xml:space="preserve"> </w:t>
      </w:r>
    </w:p>
    <w:sectPr w:rsidR="00CB1EA4" w:rsidRPr="00FA34B5" w:rsidSect="00932FEC">
      <w:headerReference w:type="default" r:id="rId29"/>
      <w:footerReference w:type="default" r:id="rId30"/>
      <w:pgSz w:w="12240" w:h="15840"/>
      <w:pgMar w:top="1440" w:right="1440" w:bottom="1440" w:left="1440" w:header="426" w:footer="42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CE279D" w14:textId="77777777" w:rsidR="00FA34B5" w:rsidRDefault="00FA34B5" w:rsidP="00773926">
      <w:pPr>
        <w:spacing w:after="0" w:line="240" w:lineRule="auto"/>
      </w:pPr>
      <w:r>
        <w:separator/>
      </w:r>
    </w:p>
  </w:endnote>
  <w:endnote w:type="continuationSeparator" w:id="0">
    <w:p w14:paraId="40E36062" w14:textId="77777777" w:rsidR="00FA34B5" w:rsidRDefault="00FA34B5" w:rsidP="007739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Optima">
    <w:charset w:val="00"/>
    <w:family w:val="swiss"/>
    <w:pitch w:val="variable"/>
  </w:font>
  <w:font w:name="EC Square Sans Pro">
    <w:altName w:val="Calibri"/>
    <w:charset w:val="00"/>
    <w:family w:val="swiss"/>
    <w:pitch w:val="default"/>
  </w:font>
  <w:font w:name="Open Sans">
    <w:charset w:val="CC"/>
    <w:family w:val="swiss"/>
    <w:pitch w:val="variable"/>
    <w:sig w:usb0="E00002EF" w:usb1="4000205B" w:usb2="00000028" w:usb3="00000000" w:csb0="0000019F"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nstantia">
    <w:panose1 w:val="02030602050306030303"/>
    <w:charset w:val="00"/>
    <w:family w:val="roman"/>
    <w:pitch w:val="variable"/>
    <w:sig w:usb0="A00002EF" w:usb1="4000204B" w:usb2="00000000" w:usb3="00000000" w:csb0="0000019F" w:csb1="00000000"/>
  </w:font>
  <w:font w:name="Arial MT">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730758"/>
      <w:docPartObj>
        <w:docPartGallery w:val="Page Numbers (Bottom of Page)"/>
        <w:docPartUnique/>
      </w:docPartObj>
    </w:sdtPr>
    <w:sdtContent>
      <w:p w14:paraId="5898CB56" w14:textId="4DF17C2E" w:rsidR="00FA34B5" w:rsidRDefault="00FA34B5" w:rsidP="00932FEC">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sidR="00556AA2">
          <w:rPr>
            <w:rFonts w:ascii="Times New Roman" w:hAnsi="Times New Roman" w:cs="Times New Roman"/>
            <w:noProof/>
            <w:color w:val="000000" w:themeColor="text1"/>
          </w:rPr>
          <w:t>18</w:t>
        </w:r>
        <w:r>
          <w:rPr>
            <w:rFonts w:ascii="Times New Roman" w:hAnsi="Times New Roman" w:cs="Times New Roman"/>
            <w:noProof/>
            <w:color w:val="000000" w:themeColor="text1"/>
          </w:rPr>
          <w:fldChar w:fldCharType="end"/>
        </w:r>
      </w:p>
    </w:sdtContent>
  </w:sdt>
  <w:p w14:paraId="5DF3E5CF" w14:textId="176A78EF" w:rsidR="00FA34B5" w:rsidRPr="00FA34B5" w:rsidRDefault="00FA34B5" w:rsidP="00C76C3E">
    <w:pPr>
      <w:spacing w:line="240" w:lineRule="auto"/>
      <w:jc w:val="center"/>
      <w:rPr>
        <w:rFonts w:ascii="Times New Roman" w:hAnsi="Times New Roman" w:cs="Times New Roman"/>
        <w:sz w:val="16"/>
        <w:szCs w:val="16"/>
        <w:lang w:val="ru-RU"/>
      </w:rPr>
    </w:pPr>
    <w:r w:rsidRPr="00FA34B5">
      <w:rPr>
        <w:rFonts w:ascii="Times New Roman" w:hAnsi="Times New Roman" w:cs="Times New Roman"/>
        <w:i/>
        <w:iCs/>
        <w:sz w:val="16"/>
        <w:szCs w:val="16"/>
        <w:lang w:val="ru-RU"/>
      </w:rPr>
      <w:t>Документът е изготвен по проект</w:t>
    </w:r>
    <w:r w:rsidRPr="00C76C3E">
      <w:rPr>
        <w:rFonts w:ascii="Times New Roman" w:hAnsi="Times New Roman" w:cs="Times New Roman"/>
        <w:i/>
        <w:iCs/>
        <w:sz w:val="16"/>
        <w:szCs w:val="16"/>
      </w:rPr>
      <w:t> </w:t>
    </w:r>
    <w:r w:rsidRPr="00FA34B5">
      <w:rPr>
        <w:rFonts w:ascii="Times New Roman" w:hAnsi="Times New Roman" w:cs="Times New Roman"/>
        <w:i/>
        <w:iCs/>
        <w:sz w:val="16"/>
        <w:szCs w:val="16"/>
        <w:lang w:val="ru-RU"/>
      </w:rPr>
      <w:t xml:space="preserve">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8A3107" w14:textId="77777777" w:rsidR="00FA34B5" w:rsidRDefault="00FA34B5" w:rsidP="00773926">
      <w:pPr>
        <w:spacing w:after="0" w:line="240" w:lineRule="auto"/>
      </w:pPr>
      <w:r>
        <w:separator/>
      </w:r>
    </w:p>
  </w:footnote>
  <w:footnote w:type="continuationSeparator" w:id="0">
    <w:p w14:paraId="2CF93141" w14:textId="77777777" w:rsidR="00FA34B5" w:rsidRDefault="00FA34B5" w:rsidP="00773926">
      <w:pPr>
        <w:spacing w:after="0" w:line="240" w:lineRule="auto"/>
      </w:pPr>
      <w:r>
        <w:continuationSeparator/>
      </w:r>
    </w:p>
  </w:footnote>
  <w:footnote w:id="1">
    <w:p w14:paraId="74C33F61" w14:textId="77777777" w:rsidR="00FA34B5" w:rsidRPr="00BE2F72" w:rsidRDefault="00FA34B5" w:rsidP="00DB1953">
      <w:pPr>
        <w:pStyle w:val="a0"/>
        <w:rPr>
          <w:sz w:val="16"/>
          <w:szCs w:val="16"/>
        </w:rPr>
      </w:pPr>
      <w:r w:rsidRPr="00BE2F72">
        <w:rPr>
          <w:rStyle w:val="FootnoteReference"/>
          <w:sz w:val="16"/>
          <w:szCs w:val="16"/>
        </w:rPr>
        <w:footnoteRef/>
      </w:r>
      <w:r w:rsidRPr="00BE2F72">
        <w:rPr>
          <w:sz w:val="16"/>
          <w:szCs w:val="16"/>
        </w:rPr>
        <w:t xml:space="preserve"> </w:t>
      </w:r>
      <w:r w:rsidRPr="00BE2F72">
        <w:rPr>
          <w:rStyle w:val="a1"/>
          <w:sz w:val="16"/>
          <w:szCs w:val="16"/>
        </w:rPr>
        <w:t>https://sdgs.un.org/2030agenda</w:t>
      </w:r>
    </w:p>
  </w:footnote>
  <w:footnote w:id="2">
    <w:p w14:paraId="3408505E" w14:textId="6DB24599" w:rsidR="00FA34B5" w:rsidRPr="00773926" w:rsidRDefault="00FA34B5">
      <w:pPr>
        <w:pStyle w:val="FootnoteText"/>
        <w:rPr>
          <w:lang w:val="bg-BG"/>
        </w:rPr>
      </w:pPr>
      <w:r w:rsidRPr="00BE2F72">
        <w:rPr>
          <w:rStyle w:val="FootnoteReference"/>
          <w:rFonts w:ascii="Times New Roman" w:hAnsi="Times New Roman" w:cs="Times New Roman"/>
          <w:sz w:val="16"/>
          <w:szCs w:val="16"/>
        </w:rPr>
        <w:footnoteRef/>
      </w:r>
      <w:r w:rsidRPr="00FA34B5">
        <w:rPr>
          <w:rFonts w:ascii="Times New Roman" w:hAnsi="Times New Roman" w:cs="Times New Roman"/>
          <w:sz w:val="16"/>
          <w:szCs w:val="16"/>
          <w:lang w:val="de-DE"/>
        </w:rPr>
        <w:t xml:space="preserve"> </w:t>
      </w:r>
      <w:hyperlink r:id="rId1" w:history="1">
        <w:r w:rsidRPr="00FA34B5">
          <w:rPr>
            <w:rStyle w:val="Hyperlink"/>
            <w:rFonts w:ascii="Times New Roman" w:hAnsi="Times New Roman" w:cs="Times New Roman"/>
            <w:sz w:val="16"/>
            <w:szCs w:val="16"/>
            <w:lang w:val="de-DE"/>
          </w:rPr>
          <w:t>EUR-Lex - 32002L0049 - EN - EUR-Lex (europa.eu)</w:t>
        </w:r>
      </w:hyperlink>
    </w:p>
  </w:footnote>
  <w:footnote w:id="3">
    <w:p w14:paraId="1BBEC1D4" w14:textId="47C4797F" w:rsidR="00FA34B5" w:rsidRPr="00015ACB" w:rsidRDefault="00FA34B5" w:rsidP="00E25708">
      <w:pPr>
        <w:pStyle w:val="fn1"/>
        <w:jc w:val="left"/>
      </w:pPr>
      <w:r>
        <w:rPr>
          <w:rStyle w:val="FootnoteReference"/>
        </w:rPr>
        <w:footnoteRef/>
      </w:r>
      <w:r>
        <w:rPr>
          <w:sz w:val="18"/>
          <w:szCs w:val="18"/>
        </w:rPr>
        <w:t xml:space="preserve"> </w:t>
      </w:r>
      <w:r w:rsidRPr="00015ACB">
        <w:rPr>
          <w:rFonts w:ascii="Times New Roman" w:hAnsi="Times New Roman"/>
          <w:sz w:val="16"/>
          <w:szCs w:val="16"/>
        </w:rPr>
        <w:t xml:space="preserve">Приложен е  модел на ЕАОС от </w:t>
      </w:r>
      <w:r w:rsidRPr="00015ACB">
        <w:rPr>
          <w:rFonts w:ascii="Times New Roman" w:eastAsia="Calibri" w:hAnsi="Times New Roman"/>
          <w:sz w:val="16"/>
          <w:szCs w:val="16"/>
        </w:rPr>
        <w:t>Доклад „Околна среда в Европа – състояние и перспективи 2020г.“</w:t>
      </w:r>
      <w:r w:rsidRPr="00015ACB">
        <w:rPr>
          <w:rFonts w:ascii="Times New Roman" w:hAnsi="Times New Roman"/>
          <w:sz w:val="16"/>
          <w:szCs w:val="16"/>
        </w:rPr>
        <w:t xml:space="preserve">SOER 2020, </w:t>
      </w:r>
      <w:hyperlink r:id="rId2" w:history="1">
        <w:r w:rsidRPr="00015ACB">
          <w:rPr>
            <w:rStyle w:val="Hyperlink"/>
            <w:rFonts w:ascii="Times New Roman" w:hAnsi="Times New Roman"/>
            <w:sz w:val="16"/>
            <w:szCs w:val="16"/>
          </w:rPr>
          <w:t>https://www.eea.europa.eu/publications/soer-2020</w:t>
        </w:r>
      </w:hyperlink>
      <w:r w:rsidRPr="00015ACB">
        <w:rPr>
          <w:rFonts w:ascii="Times New Roman" w:hAnsi="Times New Roman"/>
          <w:sz w:val="16"/>
          <w:szCs w:val="16"/>
        </w:rPr>
        <w:t xml:space="preserve">. </w:t>
      </w:r>
      <w:r w:rsidRPr="00015ACB">
        <w:rPr>
          <w:rFonts w:ascii="Times New Roman" w:hAnsi="Times New Roman"/>
          <w:sz w:val="16"/>
          <w:szCs w:val="16"/>
        </w:rPr>
        <w:t xml:space="preserve">Според модела, индикаторите, проследяващи тенденциите в </w:t>
      </w:r>
      <w:r>
        <w:rPr>
          <w:rFonts w:ascii="Times New Roman" w:hAnsi="Times New Roman"/>
          <w:sz w:val="16"/>
          <w:szCs w:val="16"/>
        </w:rPr>
        <w:t>шума</w:t>
      </w:r>
      <w:r w:rsidRPr="00015ACB">
        <w:rPr>
          <w:rFonts w:ascii="Times New Roman" w:hAnsi="Times New Roman"/>
          <w:sz w:val="16"/>
          <w:szCs w:val="16"/>
        </w:rPr>
        <w:t xml:space="preserve"> са групирани в тем</w:t>
      </w:r>
      <w:r>
        <w:rPr>
          <w:rFonts w:ascii="Times New Roman" w:hAnsi="Times New Roman"/>
          <w:sz w:val="16"/>
          <w:szCs w:val="16"/>
        </w:rPr>
        <w:t xml:space="preserve">а </w:t>
      </w:r>
      <w:r w:rsidRPr="00015ACB">
        <w:rPr>
          <w:rFonts w:ascii="Times New Roman" w:eastAsia="Calibri" w:hAnsi="Times New Roman"/>
          <w:color w:val="auto"/>
          <w:sz w:val="16"/>
          <w:szCs w:val="16"/>
        </w:rPr>
        <w:t>“</w:t>
      </w:r>
      <w:r w:rsidRPr="00FA34B5">
        <w:rPr>
          <w:rFonts w:ascii="Times New Roman" w:hAnsi="Times New Roman"/>
          <w:sz w:val="16"/>
          <w:szCs w:val="16"/>
          <w:lang w:val="ru-RU"/>
        </w:rPr>
        <w:t>Защита от свързаните с околната среда рискове за здравето и благосъстоянието</w:t>
      </w:r>
      <w:r w:rsidRPr="00015ACB">
        <w:rPr>
          <w:rFonts w:ascii="Times New Roman" w:hAnsi="Times New Roman"/>
          <w:sz w:val="16"/>
          <w:szCs w:val="16"/>
        </w:rPr>
        <w:t xml:space="preserve"> „</w:t>
      </w:r>
    </w:p>
  </w:footnote>
  <w:footnote w:id="4">
    <w:p w14:paraId="04C276B3" w14:textId="77777777" w:rsidR="00FA34B5" w:rsidRPr="00152B19" w:rsidRDefault="00FA34B5" w:rsidP="00CB1EA4">
      <w:pPr>
        <w:pStyle w:val="FootnoteText"/>
        <w:rPr>
          <w:rFonts w:ascii="Times New Roman" w:hAnsi="Times New Roman" w:cs="Times New Roman"/>
          <w:sz w:val="16"/>
          <w:szCs w:val="16"/>
          <w:lang w:val="bg-BG"/>
        </w:rPr>
      </w:pPr>
      <w:r w:rsidRPr="00152B19">
        <w:rPr>
          <w:rStyle w:val="FootnoteReference"/>
          <w:rFonts w:ascii="Times New Roman" w:hAnsi="Times New Roman" w:cs="Times New Roman"/>
          <w:sz w:val="16"/>
          <w:szCs w:val="16"/>
        </w:rPr>
        <w:footnoteRef/>
      </w:r>
      <w:r w:rsidRPr="00152B19">
        <w:rPr>
          <w:rFonts w:ascii="Times New Roman" w:hAnsi="Times New Roman" w:cs="Times New Roman"/>
          <w:sz w:val="16"/>
          <w:szCs w:val="16"/>
        </w:rPr>
        <w:t xml:space="preserve"> </w:t>
      </w:r>
      <w:hyperlink r:id="rId3" w:history="1">
        <w:r w:rsidRPr="00152B19">
          <w:rPr>
            <w:rStyle w:val="Hyperlink"/>
            <w:rFonts w:ascii="Times New Roman" w:hAnsi="Times New Roman" w:cs="Times New Roman"/>
            <w:sz w:val="16"/>
            <w:szCs w:val="16"/>
          </w:rPr>
          <w:t>Environment Action Programme - European Commission (europa.eu)</w:t>
        </w:r>
      </w:hyperlink>
    </w:p>
  </w:footnote>
  <w:footnote w:id="5">
    <w:p w14:paraId="33506F68" w14:textId="77777777" w:rsidR="00FA34B5" w:rsidRPr="00152B19" w:rsidRDefault="00FA34B5" w:rsidP="00CB1EA4">
      <w:pPr>
        <w:pStyle w:val="FootnoteText"/>
        <w:rPr>
          <w:rFonts w:ascii="Times New Roman" w:hAnsi="Times New Roman" w:cs="Times New Roman"/>
          <w:sz w:val="16"/>
          <w:szCs w:val="16"/>
          <w:lang w:val="bg-BG"/>
        </w:rPr>
      </w:pPr>
      <w:r w:rsidRPr="00152B19">
        <w:rPr>
          <w:rStyle w:val="FootnoteReference"/>
          <w:rFonts w:ascii="Times New Roman" w:hAnsi="Times New Roman" w:cs="Times New Roman"/>
          <w:sz w:val="16"/>
          <w:szCs w:val="16"/>
        </w:rPr>
        <w:footnoteRef/>
      </w:r>
      <w:r w:rsidRPr="00152B19">
        <w:rPr>
          <w:rFonts w:ascii="Times New Roman" w:hAnsi="Times New Roman" w:cs="Times New Roman"/>
          <w:sz w:val="16"/>
          <w:szCs w:val="16"/>
        </w:rPr>
        <w:t xml:space="preserve"> </w:t>
      </w:r>
      <w:hyperlink r:id="rId4" w:history="1">
        <w:r w:rsidRPr="00152B19">
          <w:rPr>
            <w:rStyle w:val="Hyperlink"/>
            <w:rFonts w:ascii="Times New Roman" w:hAnsi="Times New Roman" w:cs="Times New Roman"/>
            <w:sz w:val="16"/>
            <w:szCs w:val="16"/>
          </w:rPr>
          <w:t>Environmental noise in Europe — 2020 — European Environment Agency (europa.eu)</w:t>
        </w:r>
      </w:hyperlink>
    </w:p>
  </w:footnote>
  <w:footnote w:id="6">
    <w:p w14:paraId="31136AC4" w14:textId="6C53FF38" w:rsidR="003D6EDC" w:rsidRPr="003D6EDC" w:rsidRDefault="003D6EDC">
      <w:pPr>
        <w:pStyle w:val="FootnoteText"/>
        <w:rPr>
          <w:rFonts w:ascii="Times New Roman" w:hAnsi="Times New Roman" w:cs="Times New Roman"/>
          <w:sz w:val="16"/>
          <w:szCs w:val="16"/>
          <w:lang w:val="bg-BG"/>
        </w:rPr>
      </w:pPr>
      <w:r w:rsidRPr="003D6EDC">
        <w:rPr>
          <w:rStyle w:val="FootnoteReference"/>
          <w:rFonts w:ascii="Times New Roman" w:hAnsi="Times New Roman" w:cs="Times New Roman"/>
          <w:sz w:val="16"/>
          <w:szCs w:val="16"/>
        </w:rPr>
        <w:footnoteRef/>
      </w:r>
      <w:r w:rsidRPr="003D6EDC">
        <w:rPr>
          <w:rFonts w:ascii="Times New Roman" w:hAnsi="Times New Roman" w:cs="Times New Roman"/>
          <w:sz w:val="16"/>
          <w:szCs w:val="16"/>
          <w:lang w:val="bg-BG"/>
        </w:rPr>
        <w:t xml:space="preserve"> </w:t>
      </w:r>
      <w:r w:rsidRPr="003D6EDC">
        <w:rPr>
          <w:rFonts w:ascii="Times New Roman" w:hAnsi="Times New Roman" w:cs="Times New Roman"/>
          <w:sz w:val="16"/>
          <w:szCs w:val="16"/>
        </w:rPr>
        <w:t>https</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www</w:t>
      </w:r>
      <w:r w:rsidRPr="003D6EDC">
        <w:rPr>
          <w:rFonts w:ascii="Times New Roman" w:hAnsi="Times New Roman" w:cs="Times New Roman"/>
          <w:sz w:val="16"/>
          <w:szCs w:val="16"/>
          <w:lang w:val="bg-BG"/>
        </w:rPr>
        <w:t>.</w:t>
      </w:r>
      <w:proofErr w:type="spellStart"/>
      <w:r w:rsidRPr="003D6EDC">
        <w:rPr>
          <w:rFonts w:ascii="Times New Roman" w:hAnsi="Times New Roman" w:cs="Times New Roman"/>
          <w:sz w:val="16"/>
          <w:szCs w:val="16"/>
        </w:rPr>
        <w:t>eea</w:t>
      </w:r>
      <w:proofErr w:type="spellEnd"/>
      <w:r w:rsidRPr="003D6EDC">
        <w:rPr>
          <w:rFonts w:ascii="Times New Roman" w:hAnsi="Times New Roman" w:cs="Times New Roman"/>
          <w:sz w:val="16"/>
          <w:szCs w:val="16"/>
          <w:lang w:val="bg-BG"/>
        </w:rPr>
        <w:t>.</w:t>
      </w:r>
      <w:proofErr w:type="spellStart"/>
      <w:r w:rsidRPr="003D6EDC">
        <w:rPr>
          <w:rFonts w:ascii="Times New Roman" w:hAnsi="Times New Roman" w:cs="Times New Roman"/>
          <w:sz w:val="16"/>
          <w:szCs w:val="16"/>
        </w:rPr>
        <w:t>europa</w:t>
      </w:r>
      <w:proofErr w:type="spellEnd"/>
      <w:r w:rsidRPr="003D6EDC">
        <w:rPr>
          <w:rFonts w:ascii="Times New Roman" w:hAnsi="Times New Roman" w:cs="Times New Roman"/>
          <w:sz w:val="16"/>
          <w:szCs w:val="16"/>
          <w:lang w:val="bg-BG"/>
        </w:rPr>
        <w:t>.</w:t>
      </w:r>
      <w:proofErr w:type="spellStart"/>
      <w:r w:rsidRPr="003D6EDC">
        <w:rPr>
          <w:rFonts w:ascii="Times New Roman" w:hAnsi="Times New Roman" w:cs="Times New Roman"/>
          <w:sz w:val="16"/>
          <w:szCs w:val="16"/>
        </w:rPr>
        <w:t>eu</w:t>
      </w:r>
      <w:proofErr w:type="spellEnd"/>
      <w:r w:rsidRPr="003D6EDC">
        <w:rPr>
          <w:rFonts w:ascii="Times New Roman" w:hAnsi="Times New Roman" w:cs="Times New Roman"/>
          <w:sz w:val="16"/>
          <w:szCs w:val="16"/>
          <w:lang w:val="bg-BG"/>
        </w:rPr>
        <w:t>/</w:t>
      </w:r>
      <w:r w:rsidRPr="003D6EDC">
        <w:rPr>
          <w:rFonts w:ascii="Times New Roman" w:hAnsi="Times New Roman" w:cs="Times New Roman"/>
          <w:sz w:val="16"/>
          <w:szCs w:val="16"/>
        </w:rPr>
        <w:t>themes</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human</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noise</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noise</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fact</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sheets</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noise</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country</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fact</w:t>
      </w:r>
      <w:r w:rsidRPr="003D6EDC">
        <w:rPr>
          <w:rFonts w:ascii="Times New Roman" w:hAnsi="Times New Roman" w:cs="Times New Roman"/>
          <w:sz w:val="16"/>
          <w:szCs w:val="16"/>
          <w:lang w:val="bg-BG"/>
        </w:rPr>
        <w:t>-</w:t>
      </w:r>
      <w:r w:rsidRPr="003D6EDC">
        <w:rPr>
          <w:rFonts w:ascii="Times New Roman" w:hAnsi="Times New Roman" w:cs="Times New Roman"/>
          <w:sz w:val="16"/>
          <w:szCs w:val="16"/>
        </w:rPr>
        <w:t>sheets</w:t>
      </w:r>
      <w:r w:rsidRPr="003D6EDC">
        <w:rPr>
          <w:rFonts w:ascii="Times New Roman" w:hAnsi="Times New Roman" w:cs="Times New Roman"/>
          <w:sz w:val="16"/>
          <w:szCs w:val="16"/>
          <w:lang w:val="bg-BG"/>
        </w:rPr>
        <w:t>-2019/</w:t>
      </w:r>
      <w:proofErr w:type="spellStart"/>
      <w:r w:rsidRPr="003D6EDC">
        <w:rPr>
          <w:rFonts w:ascii="Times New Roman" w:hAnsi="Times New Roman" w:cs="Times New Roman"/>
          <w:sz w:val="16"/>
          <w:szCs w:val="16"/>
        </w:rPr>
        <w:t>bulgaria</w:t>
      </w:r>
      <w:proofErr w:type="spellEnd"/>
    </w:p>
  </w:footnote>
  <w:footnote w:id="7">
    <w:p w14:paraId="1AEA4B3B" w14:textId="77777777" w:rsidR="00FA34B5" w:rsidRPr="00932FEC" w:rsidRDefault="00FA34B5" w:rsidP="00CB1EA4">
      <w:pPr>
        <w:pStyle w:val="FootnoteText"/>
        <w:rPr>
          <w:rFonts w:ascii="Times New Roman" w:hAnsi="Times New Roman" w:cs="Times New Roman"/>
          <w:sz w:val="16"/>
          <w:szCs w:val="16"/>
          <w:lang w:val="bg-BG"/>
        </w:rPr>
      </w:pPr>
      <w:r w:rsidRPr="00932FEC">
        <w:rPr>
          <w:rStyle w:val="FootnoteReference"/>
          <w:rFonts w:ascii="Times New Roman" w:hAnsi="Times New Roman" w:cs="Times New Roman"/>
          <w:sz w:val="16"/>
          <w:szCs w:val="16"/>
        </w:rPr>
        <w:footnoteRef/>
      </w:r>
      <w:r w:rsidRPr="00932FEC">
        <w:rPr>
          <w:rFonts w:ascii="Times New Roman" w:hAnsi="Times New Roman" w:cs="Times New Roman"/>
          <w:sz w:val="16"/>
          <w:szCs w:val="16"/>
        </w:rPr>
        <w:t xml:space="preserve"> </w:t>
      </w:r>
      <w:hyperlink r:id="rId5" w:history="1">
        <w:r w:rsidRPr="00932FEC">
          <w:rPr>
            <w:rStyle w:val="Hyperlink"/>
            <w:rFonts w:ascii="Times New Roman" w:hAnsi="Times New Roman" w:cs="Times New Roman"/>
            <w:sz w:val="16"/>
            <w:szCs w:val="16"/>
          </w:rPr>
          <w:t>Quiet areas in Europe — The environment unaffected by noise pollution — European Environment Agency (europa.eu)</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A37BCB" w14:textId="0E02DDE0" w:rsidR="00FA34B5" w:rsidRDefault="00FA34B5" w:rsidP="00932FEC">
    <w:pPr>
      <w:tabs>
        <w:tab w:val="left" w:pos="2618"/>
        <w:tab w:val="left" w:pos="4376"/>
        <w:tab w:val="center" w:pos="4680"/>
        <w:tab w:val="right" w:pos="9360"/>
      </w:tabs>
      <w:spacing w:after="0" w:line="240" w:lineRule="auto"/>
    </w:pPr>
    <w:r>
      <w:rPr>
        <w:rFonts w:ascii="Calibri" w:eastAsia="Calibri" w:hAnsi="Calibri" w:cs="Times New Roman"/>
        <w:noProof/>
      </w:rPr>
      <w:drawing>
        <wp:inline distT="0" distB="0" distL="0" distR="0" wp14:anchorId="3163B7EA" wp14:editId="4ABA3DED">
          <wp:extent cx="1874520" cy="7848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rPr>
      <w:drawing>
        <wp:inline distT="0" distB="0" distL="0" distR="0" wp14:anchorId="59935AAE" wp14:editId="3895A9D7">
          <wp:extent cx="1927860" cy="876300"/>
          <wp:effectExtent l="0" t="0" r="0" b="0"/>
          <wp:docPr id="3" name="Picture 3"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39CB6B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A2900F7"/>
    <w:multiLevelType w:val="multilevel"/>
    <w:tmpl w:val="654C940C"/>
    <w:name w:val="ListDash4Numbering"/>
    <w:lvl w:ilvl="0">
      <w:start w:val="1"/>
      <w:numFmt w:val="bullet"/>
      <w:pStyle w:val="ListDash4"/>
      <w:lvlText w:val="–"/>
      <w:lvlJc w:val="left"/>
      <w:pPr>
        <w:tabs>
          <w:tab w:val="num" w:pos="1485"/>
        </w:tabs>
        <w:ind w:left="1485" w:hanging="283"/>
      </w:pPr>
      <w:rPr>
        <w:rFonts w:ascii="Times New Roman" w:hAnsi="Times New Roman"/>
      </w:rPr>
    </w:lvl>
    <w:lvl w:ilvl="1">
      <w:start w:val="1"/>
      <w:numFmt w:val="bullet"/>
      <w:pStyle w:val="ListDash4Level2"/>
      <w:lvlText w:val="–"/>
      <w:lvlJc w:val="left"/>
      <w:pPr>
        <w:tabs>
          <w:tab w:val="num" w:pos="1769"/>
        </w:tabs>
        <w:ind w:left="1769" w:hanging="284"/>
      </w:pPr>
      <w:rPr>
        <w:rFonts w:ascii="Times New Roman" w:hAnsi="Times New Roman"/>
      </w:rPr>
    </w:lvl>
    <w:lvl w:ilvl="2">
      <w:start w:val="1"/>
      <w:numFmt w:val="bullet"/>
      <w:pStyle w:val="ListDash4Level3"/>
      <w:lvlText w:val="–"/>
      <w:lvlJc w:val="left"/>
      <w:pPr>
        <w:tabs>
          <w:tab w:val="num" w:pos="2052"/>
        </w:tabs>
        <w:ind w:left="2052" w:hanging="283"/>
      </w:pPr>
      <w:rPr>
        <w:rFonts w:ascii="Times New Roman" w:hAnsi="Times New Roman"/>
      </w:rPr>
    </w:lvl>
    <w:lvl w:ilvl="3">
      <w:start w:val="1"/>
      <w:numFmt w:val="bullet"/>
      <w:pStyle w:val="ListDash4Level4"/>
      <w:lvlText w:val="–"/>
      <w:lvlJc w:val="left"/>
      <w:pPr>
        <w:tabs>
          <w:tab w:val="num" w:pos="2336"/>
        </w:tabs>
        <w:ind w:left="2336" w:hanging="284"/>
      </w:pPr>
      <w:rPr>
        <w:rFonts w:ascii="Times New Roman" w:hAnsi="Times New Roman"/>
      </w:rPr>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15:restartNumberingAfterBreak="0">
    <w:nsid w:val="10E0097E"/>
    <w:multiLevelType w:val="multilevel"/>
    <w:tmpl w:val="E3E66D3C"/>
    <w:lvl w:ilvl="0">
      <w:start w:val="1"/>
      <w:numFmt w:val="upperRoman"/>
      <w:pStyle w:val="Heading11"/>
      <w:lvlText w:val="%1."/>
      <w:lvlJc w:val="right"/>
      <w:pPr>
        <w:ind w:left="720" w:hanging="360"/>
      </w:pPr>
    </w:lvl>
    <w:lvl w:ilvl="1">
      <w:start w:val="1"/>
      <w:numFmt w:val="decimal"/>
      <w:pStyle w:val="Heading21"/>
      <w:isLgl/>
      <w:lvlText w:val="%1.%2."/>
      <w:lvlJc w:val="left"/>
      <w:pPr>
        <w:ind w:left="780" w:hanging="420"/>
      </w:pPr>
      <w:rPr>
        <w:rFonts w:hint="default"/>
        <w:color w:val="F79646" w:themeColor="accent6"/>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12F74A9"/>
    <w:multiLevelType w:val="multilevel"/>
    <w:tmpl w:val="82742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65163B0"/>
    <w:multiLevelType w:val="multilevel"/>
    <w:tmpl w:val="2E6C6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3646D5"/>
    <w:multiLevelType w:val="hybridMultilevel"/>
    <w:tmpl w:val="2E0E1A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7400528"/>
    <w:multiLevelType w:val="multilevel"/>
    <w:tmpl w:val="E052556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7" w15:restartNumberingAfterBreak="0">
    <w:nsid w:val="2F6B59BF"/>
    <w:multiLevelType w:val="multilevel"/>
    <w:tmpl w:val="97ECC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7E00DE"/>
    <w:multiLevelType w:val="multilevel"/>
    <w:tmpl w:val="D81C337C"/>
    <w:lvl w:ilvl="0">
      <w:start w:val="4"/>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9CA33CD"/>
    <w:multiLevelType w:val="multilevel"/>
    <w:tmpl w:val="1032B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0165F7"/>
    <w:multiLevelType w:val="hybridMultilevel"/>
    <w:tmpl w:val="F4B21C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B1F4773"/>
    <w:multiLevelType w:val="multilevel"/>
    <w:tmpl w:val="F1640F1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097792D"/>
    <w:multiLevelType w:val="multilevel"/>
    <w:tmpl w:val="3E6C3EF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C9663A"/>
    <w:multiLevelType w:val="hybridMultilevel"/>
    <w:tmpl w:val="2E12F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3DD096E"/>
    <w:multiLevelType w:val="hybridMultilevel"/>
    <w:tmpl w:val="D0D4F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B4B18D5"/>
    <w:multiLevelType w:val="multilevel"/>
    <w:tmpl w:val="8E68A4BC"/>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 w15:restartNumberingAfterBreak="0">
    <w:nsid w:val="607C3E2E"/>
    <w:multiLevelType w:val="multilevel"/>
    <w:tmpl w:val="4BC0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C409BC"/>
    <w:multiLevelType w:val="hybridMultilevel"/>
    <w:tmpl w:val="44DC3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90A64C3"/>
    <w:multiLevelType w:val="multilevel"/>
    <w:tmpl w:val="C13A709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6D2335BE"/>
    <w:multiLevelType w:val="multilevel"/>
    <w:tmpl w:val="119CC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7"/>
  </w:num>
  <w:num w:numId="4">
    <w:abstractNumId w:val="8"/>
  </w:num>
  <w:num w:numId="5">
    <w:abstractNumId w:val="12"/>
  </w:num>
  <w:num w:numId="6">
    <w:abstractNumId w:val="9"/>
  </w:num>
  <w:num w:numId="7">
    <w:abstractNumId w:val="7"/>
  </w:num>
  <w:num w:numId="8">
    <w:abstractNumId w:val="11"/>
  </w:num>
  <w:num w:numId="9">
    <w:abstractNumId w:val="16"/>
  </w:num>
  <w:num w:numId="10">
    <w:abstractNumId w:val="3"/>
  </w:num>
  <w:num w:numId="11">
    <w:abstractNumId w:val="19"/>
  </w:num>
  <w:num w:numId="12">
    <w:abstractNumId w:val="4"/>
  </w:num>
  <w:num w:numId="13">
    <w:abstractNumId w:val="5"/>
  </w:num>
  <w:num w:numId="14">
    <w:abstractNumId w:val="1"/>
  </w:num>
  <w:num w:numId="15">
    <w:abstractNumId w:val="18"/>
  </w:num>
  <w:num w:numId="16">
    <w:abstractNumId w:val="15"/>
  </w:num>
  <w:num w:numId="17">
    <w:abstractNumId w:val="6"/>
  </w:num>
  <w:num w:numId="18">
    <w:abstractNumId w:val="13"/>
  </w:num>
  <w:num w:numId="19">
    <w:abstractNumId w:val="14"/>
  </w:num>
  <w:num w:numId="20">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48B0"/>
    <w:rsid w:val="00031205"/>
    <w:rsid w:val="00152B19"/>
    <w:rsid w:val="001D5BCD"/>
    <w:rsid w:val="002335D8"/>
    <w:rsid w:val="00296213"/>
    <w:rsid w:val="002E60A0"/>
    <w:rsid w:val="003048B0"/>
    <w:rsid w:val="003D6EDC"/>
    <w:rsid w:val="003F7143"/>
    <w:rsid w:val="00443416"/>
    <w:rsid w:val="00464CA2"/>
    <w:rsid w:val="00486DFD"/>
    <w:rsid w:val="00521719"/>
    <w:rsid w:val="00551B05"/>
    <w:rsid w:val="00556AA2"/>
    <w:rsid w:val="005A0A73"/>
    <w:rsid w:val="00712176"/>
    <w:rsid w:val="00773926"/>
    <w:rsid w:val="008529D9"/>
    <w:rsid w:val="008B1443"/>
    <w:rsid w:val="0090685E"/>
    <w:rsid w:val="00932FEC"/>
    <w:rsid w:val="009C4A2F"/>
    <w:rsid w:val="00A02EED"/>
    <w:rsid w:val="00A24519"/>
    <w:rsid w:val="00A25F63"/>
    <w:rsid w:val="00AD103E"/>
    <w:rsid w:val="00AE2060"/>
    <w:rsid w:val="00AF5843"/>
    <w:rsid w:val="00B2655A"/>
    <w:rsid w:val="00B41102"/>
    <w:rsid w:val="00B545CD"/>
    <w:rsid w:val="00B57F1A"/>
    <w:rsid w:val="00B937E0"/>
    <w:rsid w:val="00BE2F72"/>
    <w:rsid w:val="00C76C3E"/>
    <w:rsid w:val="00CB1EA4"/>
    <w:rsid w:val="00DB1953"/>
    <w:rsid w:val="00DC1D19"/>
    <w:rsid w:val="00DC4D69"/>
    <w:rsid w:val="00E25708"/>
    <w:rsid w:val="00E312F1"/>
    <w:rsid w:val="00EB3264"/>
    <w:rsid w:val="00FA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03A08"/>
  <w15:docId w15:val="{9B2AFC57-8767-43A2-8D73-174FFBC89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2FEC"/>
  </w:style>
  <w:style w:type="paragraph" w:styleId="Heading1">
    <w:name w:val="heading 1"/>
    <w:basedOn w:val="Normal"/>
    <w:next w:val="Normal"/>
    <w:link w:val="Heading1Char1"/>
    <w:uiPriority w:val="9"/>
    <w:qFormat/>
    <w:rsid w:val="003048B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32FEC"/>
    <w:pPr>
      <w:keepNext/>
      <w:keepLines/>
      <w:spacing w:before="40" w:after="0" w:line="259" w:lineRule="auto"/>
      <w:outlineLvl w:val="1"/>
    </w:pPr>
    <w:rPr>
      <w:rFonts w:ascii="Times New Roman" w:eastAsia="Calibri" w:hAnsi="Times New Roman" w:cs="Times New Roman"/>
      <w:b/>
      <w:color w:val="0070C0"/>
      <w:sz w:val="24"/>
      <w:szCs w:val="24"/>
      <w:lang w:val="bg-BG" w:bidi="bg-BG"/>
    </w:rPr>
  </w:style>
  <w:style w:type="paragraph" w:styleId="Heading3">
    <w:name w:val="heading 3"/>
    <w:basedOn w:val="Normal"/>
    <w:next w:val="Normal"/>
    <w:link w:val="Heading3Char"/>
    <w:uiPriority w:val="9"/>
    <w:unhideWhenUsed/>
    <w:qFormat/>
    <w:rsid w:val="003048B0"/>
    <w:pPr>
      <w:keepNext/>
      <w:keepLines/>
      <w:spacing w:before="40" w:after="0" w:line="259" w:lineRule="auto"/>
      <w:outlineLvl w:val="2"/>
    </w:pPr>
    <w:rPr>
      <w:rFonts w:ascii="Calibri Light" w:eastAsia="Times New Roman" w:hAnsi="Calibri Light" w:cs="Times New Roman"/>
      <w:color w:val="1F4D78"/>
      <w:sz w:val="24"/>
      <w:szCs w:val="24"/>
      <w:lang w:val="bg-BG"/>
    </w:rPr>
  </w:style>
  <w:style w:type="paragraph" w:styleId="Heading4">
    <w:name w:val="heading 4"/>
    <w:basedOn w:val="Normal"/>
    <w:next w:val="Normal"/>
    <w:link w:val="Heading4Char"/>
    <w:uiPriority w:val="9"/>
    <w:unhideWhenUsed/>
    <w:qFormat/>
    <w:rsid w:val="003048B0"/>
    <w:pPr>
      <w:keepNext/>
      <w:keepLines/>
      <w:spacing w:before="200" w:after="0" w:line="259" w:lineRule="auto"/>
      <w:outlineLvl w:val="3"/>
    </w:pPr>
    <w:rPr>
      <w:rFonts w:ascii="Calibri Light" w:eastAsia="Times New Roman" w:hAnsi="Calibri Light" w:cs="Times New Roman"/>
      <w:i/>
      <w:iCs/>
      <w:color w:val="2E74B5"/>
      <w:lang w:val="bg-BG"/>
    </w:rPr>
  </w:style>
  <w:style w:type="paragraph" w:styleId="Heading5">
    <w:name w:val="heading 5"/>
    <w:basedOn w:val="Normal"/>
    <w:next w:val="Normal"/>
    <w:link w:val="Heading5Char"/>
    <w:uiPriority w:val="9"/>
    <w:unhideWhenUsed/>
    <w:qFormat/>
    <w:rsid w:val="003048B0"/>
    <w:pPr>
      <w:keepNext/>
      <w:keepLines/>
      <w:spacing w:before="200" w:after="0" w:line="259" w:lineRule="auto"/>
      <w:outlineLvl w:val="4"/>
    </w:pPr>
    <w:rPr>
      <w:rFonts w:ascii="Calibri Light" w:eastAsia="Times New Roman" w:hAnsi="Calibri Light" w:cs="Times New Roman"/>
      <w:color w:val="2E74B5"/>
      <w:lang w:val="bg-BG"/>
    </w:rPr>
  </w:style>
  <w:style w:type="paragraph" w:styleId="Heading6">
    <w:name w:val="heading 6"/>
    <w:basedOn w:val="Normal"/>
    <w:next w:val="Normal"/>
    <w:link w:val="Heading6Char"/>
    <w:uiPriority w:val="9"/>
    <w:unhideWhenUsed/>
    <w:qFormat/>
    <w:rsid w:val="003048B0"/>
    <w:pPr>
      <w:keepNext/>
      <w:keepLines/>
      <w:spacing w:before="200" w:after="0" w:line="259" w:lineRule="auto"/>
      <w:outlineLvl w:val="5"/>
    </w:pPr>
    <w:rPr>
      <w:rFonts w:ascii="Calibri Light" w:eastAsia="Times New Roman" w:hAnsi="Calibri Light" w:cs="Times New Roman"/>
      <w:color w:val="1F4D78"/>
      <w:lang w:val="bg-BG"/>
    </w:rPr>
  </w:style>
  <w:style w:type="paragraph" w:styleId="Heading7">
    <w:name w:val="heading 7"/>
    <w:basedOn w:val="Normal"/>
    <w:next w:val="Normal"/>
    <w:link w:val="Heading7Char"/>
    <w:uiPriority w:val="9"/>
    <w:unhideWhenUsed/>
    <w:qFormat/>
    <w:rsid w:val="003048B0"/>
    <w:pPr>
      <w:keepNext/>
      <w:keepLines/>
      <w:spacing w:before="200" w:after="0" w:line="259" w:lineRule="auto"/>
      <w:outlineLvl w:val="6"/>
    </w:pPr>
    <w:rPr>
      <w:rFonts w:ascii="Calibri Light" w:eastAsia="Times New Roman" w:hAnsi="Calibri Light" w:cs="Times New Roman"/>
      <w:i/>
      <w:iCs/>
      <w:color w:val="1F4D78"/>
      <w:lang w:val="bg-BG"/>
    </w:rPr>
  </w:style>
  <w:style w:type="paragraph" w:styleId="Heading8">
    <w:name w:val="heading 8"/>
    <w:basedOn w:val="Normal"/>
    <w:next w:val="Normal"/>
    <w:link w:val="Heading8Char"/>
    <w:uiPriority w:val="9"/>
    <w:semiHidden/>
    <w:unhideWhenUsed/>
    <w:qFormat/>
    <w:rsid w:val="003048B0"/>
    <w:pPr>
      <w:keepNext/>
      <w:keepLines/>
      <w:spacing w:before="200" w:after="0" w:line="259" w:lineRule="auto"/>
      <w:outlineLvl w:val="7"/>
    </w:pPr>
    <w:rPr>
      <w:rFonts w:ascii="Calibri Light" w:eastAsia="Times New Roman" w:hAnsi="Calibri Light" w:cs="Times New Roman"/>
      <w:color w:val="272727"/>
      <w:sz w:val="21"/>
      <w:szCs w:val="21"/>
      <w:lang w:val="bg-BG"/>
    </w:rPr>
  </w:style>
  <w:style w:type="paragraph" w:styleId="Heading9">
    <w:name w:val="heading 9"/>
    <w:basedOn w:val="Normal"/>
    <w:next w:val="Normal"/>
    <w:link w:val="Heading9Char"/>
    <w:uiPriority w:val="9"/>
    <w:semiHidden/>
    <w:unhideWhenUsed/>
    <w:qFormat/>
    <w:rsid w:val="003048B0"/>
    <w:pPr>
      <w:keepNext/>
      <w:keepLines/>
      <w:spacing w:before="200" w:after="0" w:line="259" w:lineRule="auto"/>
      <w:outlineLvl w:val="8"/>
    </w:pPr>
    <w:rPr>
      <w:rFonts w:ascii="Calibri Light" w:eastAsia="Times New Roman" w:hAnsi="Calibri Light" w:cs="Times New Roman"/>
      <w:i/>
      <w:iCs/>
      <w:color w:val="272727"/>
      <w:sz w:val="21"/>
      <w:szCs w:val="21"/>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1">
    <w:name w:val="Заглавие 11"/>
    <w:basedOn w:val="Normal"/>
    <w:next w:val="Normal"/>
    <w:link w:val="1"/>
    <w:uiPriority w:val="9"/>
    <w:qFormat/>
    <w:rsid w:val="003048B0"/>
    <w:pPr>
      <w:keepNext/>
      <w:keepLines/>
      <w:spacing w:before="240" w:after="0" w:line="259" w:lineRule="auto"/>
      <w:outlineLvl w:val="0"/>
    </w:pPr>
    <w:rPr>
      <w:rFonts w:ascii="Calibri Light" w:eastAsia="Times New Roman" w:hAnsi="Calibri Light" w:cs="Times New Roman"/>
      <w:color w:val="2F5496"/>
      <w:sz w:val="32"/>
      <w:szCs w:val="32"/>
    </w:rPr>
  </w:style>
  <w:style w:type="character" w:customStyle="1" w:styleId="Heading2Char">
    <w:name w:val="Heading 2 Char"/>
    <w:basedOn w:val="DefaultParagraphFont"/>
    <w:link w:val="Heading2"/>
    <w:uiPriority w:val="9"/>
    <w:rsid w:val="00932FEC"/>
    <w:rPr>
      <w:rFonts w:ascii="Times New Roman" w:eastAsia="Calibri" w:hAnsi="Times New Roman" w:cs="Times New Roman"/>
      <w:b/>
      <w:color w:val="0070C0"/>
      <w:sz w:val="24"/>
      <w:szCs w:val="24"/>
      <w:lang w:val="bg-BG" w:bidi="bg-BG"/>
    </w:rPr>
  </w:style>
  <w:style w:type="character" w:customStyle="1" w:styleId="Heading3Char">
    <w:name w:val="Heading 3 Char"/>
    <w:basedOn w:val="DefaultParagraphFont"/>
    <w:link w:val="Heading3"/>
    <w:uiPriority w:val="9"/>
    <w:rsid w:val="003048B0"/>
    <w:rPr>
      <w:rFonts w:ascii="Calibri Light" w:eastAsia="Times New Roman" w:hAnsi="Calibri Light" w:cs="Times New Roman"/>
      <w:color w:val="1F4D78"/>
      <w:sz w:val="24"/>
      <w:szCs w:val="24"/>
      <w:lang w:val="bg-BG"/>
    </w:rPr>
  </w:style>
  <w:style w:type="character" w:customStyle="1" w:styleId="Heading4Char">
    <w:name w:val="Heading 4 Char"/>
    <w:basedOn w:val="DefaultParagraphFont"/>
    <w:link w:val="Heading4"/>
    <w:uiPriority w:val="9"/>
    <w:rsid w:val="003048B0"/>
    <w:rPr>
      <w:rFonts w:ascii="Calibri Light" w:eastAsia="Times New Roman" w:hAnsi="Calibri Light" w:cs="Times New Roman"/>
      <w:i/>
      <w:iCs/>
      <w:color w:val="2E74B5"/>
      <w:lang w:val="bg-BG"/>
    </w:rPr>
  </w:style>
  <w:style w:type="character" w:customStyle="1" w:styleId="Heading5Char">
    <w:name w:val="Heading 5 Char"/>
    <w:basedOn w:val="DefaultParagraphFont"/>
    <w:link w:val="Heading5"/>
    <w:uiPriority w:val="9"/>
    <w:rsid w:val="003048B0"/>
    <w:rPr>
      <w:rFonts w:ascii="Calibri Light" w:eastAsia="Times New Roman" w:hAnsi="Calibri Light" w:cs="Times New Roman"/>
      <w:color w:val="2E74B5"/>
      <w:lang w:val="bg-BG"/>
    </w:rPr>
  </w:style>
  <w:style w:type="character" w:customStyle="1" w:styleId="Heading6Char">
    <w:name w:val="Heading 6 Char"/>
    <w:basedOn w:val="DefaultParagraphFont"/>
    <w:link w:val="Heading6"/>
    <w:uiPriority w:val="9"/>
    <w:rsid w:val="003048B0"/>
    <w:rPr>
      <w:rFonts w:ascii="Calibri Light" w:eastAsia="Times New Roman" w:hAnsi="Calibri Light" w:cs="Times New Roman"/>
      <w:color w:val="1F4D78"/>
      <w:lang w:val="bg-BG"/>
    </w:rPr>
  </w:style>
  <w:style w:type="character" w:customStyle="1" w:styleId="Heading7Char">
    <w:name w:val="Heading 7 Char"/>
    <w:basedOn w:val="DefaultParagraphFont"/>
    <w:link w:val="Heading7"/>
    <w:uiPriority w:val="9"/>
    <w:rsid w:val="003048B0"/>
    <w:rPr>
      <w:rFonts w:ascii="Calibri Light" w:eastAsia="Times New Roman" w:hAnsi="Calibri Light" w:cs="Times New Roman"/>
      <w:i/>
      <w:iCs/>
      <w:color w:val="1F4D78"/>
      <w:lang w:val="bg-BG"/>
    </w:rPr>
  </w:style>
  <w:style w:type="character" w:customStyle="1" w:styleId="Heading8Char">
    <w:name w:val="Heading 8 Char"/>
    <w:basedOn w:val="DefaultParagraphFont"/>
    <w:link w:val="Heading8"/>
    <w:uiPriority w:val="9"/>
    <w:semiHidden/>
    <w:rsid w:val="003048B0"/>
    <w:rPr>
      <w:rFonts w:ascii="Calibri Light" w:eastAsia="Times New Roman" w:hAnsi="Calibri Light" w:cs="Times New Roman"/>
      <w:color w:val="272727"/>
      <w:sz w:val="21"/>
      <w:szCs w:val="21"/>
      <w:lang w:val="bg-BG"/>
    </w:rPr>
  </w:style>
  <w:style w:type="character" w:customStyle="1" w:styleId="Heading9Char">
    <w:name w:val="Heading 9 Char"/>
    <w:basedOn w:val="DefaultParagraphFont"/>
    <w:link w:val="Heading9"/>
    <w:uiPriority w:val="9"/>
    <w:semiHidden/>
    <w:rsid w:val="003048B0"/>
    <w:rPr>
      <w:rFonts w:ascii="Calibri Light" w:eastAsia="Times New Roman" w:hAnsi="Calibri Light" w:cs="Times New Roman"/>
      <w:i/>
      <w:iCs/>
      <w:color w:val="272727"/>
      <w:sz w:val="21"/>
      <w:szCs w:val="21"/>
      <w:lang w:val="bg-BG"/>
    </w:rPr>
  </w:style>
  <w:style w:type="numbering" w:customStyle="1" w:styleId="10">
    <w:name w:val="Без списък1"/>
    <w:next w:val="NoList"/>
    <w:uiPriority w:val="99"/>
    <w:semiHidden/>
    <w:unhideWhenUsed/>
    <w:rsid w:val="003048B0"/>
  </w:style>
  <w:style w:type="paragraph" w:styleId="NormalWeb">
    <w:name w:val="Normal (Web)"/>
    <w:basedOn w:val="Normal"/>
    <w:uiPriority w:val="99"/>
    <w:unhideWhenUsed/>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048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8B0"/>
    <w:rPr>
      <w:rFonts w:ascii="Segoe UI" w:hAnsi="Segoe UI" w:cs="Segoe UI"/>
      <w:sz w:val="18"/>
      <w:szCs w:val="18"/>
    </w:rPr>
  </w:style>
  <w:style w:type="paragraph" w:customStyle="1" w:styleId="Heading11">
    <w:name w:val="Heading 11"/>
    <w:basedOn w:val="Normal"/>
    <w:next w:val="Normal"/>
    <w:link w:val="Heading1Char"/>
    <w:uiPriority w:val="9"/>
    <w:qFormat/>
    <w:rsid w:val="003048B0"/>
    <w:pPr>
      <w:keepNext/>
      <w:keepLines/>
      <w:numPr>
        <w:numId w:val="1"/>
      </w:numPr>
      <w:spacing w:before="240" w:after="240" w:line="259" w:lineRule="auto"/>
      <w:outlineLvl w:val="0"/>
    </w:pPr>
    <w:rPr>
      <w:rFonts w:ascii="Times New Roman" w:eastAsia="Times New Roman" w:hAnsi="Times New Roman" w:cs="Times New Roman"/>
      <w:b/>
      <w:color w:val="70AD47"/>
      <w:lang w:val="bg-BG" w:bidi="bg-BG"/>
    </w:rPr>
  </w:style>
  <w:style w:type="paragraph" w:customStyle="1" w:styleId="Heading21">
    <w:name w:val="Heading 21"/>
    <w:basedOn w:val="Normal"/>
    <w:next w:val="Normal"/>
    <w:uiPriority w:val="9"/>
    <w:unhideWhenUsed/>
    <w:qFormat/>
    <w:rsid w:val="003048B0"/>
    <w:pPr>
      <w:keepNext/>
      <w:keepLines/>
      <w:widowControl w:val="0"/>
      <w:numPr>
        <w:ilvl w:val="1"/>
        <w:numId w:val="1"/>
      </w:numPr>
      <w:autoSpaceDE w:val="0"/>
      <w:autoSpaceDN w:val="0"/>
      <w:adjustRightInd w:val="0"/>
      <w:spacing w:before="100" w:beforeAutospacing="1" w:after="100" w:afterAutospacing="1"/>
      <w:ind w:left="420"/>
      <w:jc w:val="both"/>
      <w:outlineLvl w:val="1"/>
    </w:pPr>
    <w:rPr>
      <w:rFonts w:ascii="Times New Roman" w:eastAsia="Times New Roman" w:hAnsi="Times New Roman" w:cs="Times New Roman"/>
      <w:b/>
      <w:color w:val="70AD47"/>
      <w:lang w:val="bg-BG" w:bidi="bg-BG"/>
    </w:rPr>
  </w:style>
  <w:style w:type="paragraph" w:customStyle="1" w:styleId="Heading31">
    <w:name w:val="Heading 31"/>
    <w:basedOn w:val="Normal"/>
    <w:next w:val="Normal"/>
    <w:uiPriority w:val="9"/>
    <w:unhideWhenUsed/>
    <w:qFormat/>
    <w:rsid w:val="003048B0"/>
    <w:pPr>
      <w:keepNext/>
      <w:keepLines/>
      <w:spacing w:before="40" w:after="0" w:line="259" w:lineRule="auto"/>
      <w:outlineLvl w:val="2"/>
    </w:pPr>
    <w:rPr>
      <w:rFonts w:ascii="Calibri Light" w:eastAsia="Times New Roman" w:hAnsi="Calibri Light" w:cs="Times New Roman"/>
      <w:color w:val="1F4D78"/>
      <w:sz w:val="24"/>
      <w:szCs w:val="24"/>
      <w:lang w:val="bg-BG"/>
    </w:rPr>
  </w:style>
  <w:style w:type="paragraph" w:customStyle="1" w:styleId="NoSpacing1">
    <w:name w:val="No Spacing1"/>
    <w:next w:val="NoSpacing"/>
    <w:link w:val="NoSpacingChar"/>
    <w:uiPriority w:val="1"/>
    <w:qFormat/>
    <w:rsid w:val="003048B0"/>
    <w:pPr>
      <w:spacing w:after="0" w:line="240" w:lineRule="auto"/>
    </w:pPr>
    <w:rPr>
      <w:rFonts w:eastAsia="Times New Roman"/>
    </w:rPr>
  </w:style>
  <w:style w:type="character" w:customStyle="1" w:styleId="NoSpacingChar">
    <w:name w:val="No Spacing Char"/>
    <w:basedOn w:val="DefaultParagraphFont"/>
    <w:link w:val="NoSpacing1"/>
    <w:uiPriority w:val="1"/>
    <w:rsid w:val="003048B0"/>
    <w:rPr>
      <w:rFonts w:eastAsia="Times New Roman"/>
    </w:rPr>
  </w:style>
  <w:style w:type="paragraph" w:styleId="Header">
    <w:name w:val="header"/>
    <w:basedOn w:val="Normal"/>
    <w:link w:val="HeaderChar"/>
    <w:unhideWhenUsed/>
    <w:rsid w:val="003048B0"/>
    <w:pPr>
      <w:tabs>
        <w:tab w:val="center" w:pos="4703"/>
        <w:tab w:val="right" w:pos="9406"/>
      </w:tabs>
      <w:spacing w:after="0" w:line="240" w:lineRule="auto"/>
    </w:pPr>
    <w:rPr>
      <w:lang w:val="bg-BG"/>
    </w:rPr>
  </w:style>
  <w:style w:type="character" w:customStyle="1" w:styleId="HeaderChar">
    <w:name w:val="Header Char"/>
    <w:basedOn w:val="DefaultParagraphFont"/>
    <w:link w:val="Header"/>
    <w:rsid w:val="003048B0"/>
    <w:rPr>
      <w:lang w:val="bg-BG"/>
    </w:rPr>
  </w:style>
  <w:style w:type="paragraph" w:styleId="Footer">
    <w:name w:val="footer"/>
    <w:basedOn w:val="Normal"/>
    <w:link w:val="FooterChar"/>
    <w:uiPriority w:val="99"/>
    <w:unhideWhenUsed/>
    <w:rsid w:val="003048B0"/>
    <w:pPr>
      <w:tabs>
        <w:tab w:val="center" w:pos="4703"/>
        <w:tab w:val="right" w:pos="9406"/>
      </w:tabs>
      <w:spacing w:after="0" w:line="240" w:lineRule="auto"/>
    </w:pPr>
    <w:rPr>
      <w:lang w:val="bg-BG"/>
    </w:rPr>
  </w:style>
  <w:style w:type="character" w:customStyle="1" w:styleId="FooterChar">
    <w:name w:val="Footer Char"/>
    <w:basedOn w:val="DefaultParagraphFont"/>
    <w:link w:val="Footer"/>
    <w:uiPriority w:val="99"/>
    <w:rsid w:val="003048B0"/>
    <w:rPr>
      <w:lang w:val="bg-BG"/>
    </w:rPr>
  </w:style>
  <w:style w:type="character" w:customStyle="1" w:styleId="Heading1Char">
    <w:name w:val="Heading 1 Char"/>
    <w:basedOn w:val="DefaultParagraphFont"/>
    <w:link w:val="Heading11"/>
    <w:uiPriority w:val="9"/>
    <w:rsid w:val="003048B0"/>
    <w:rPr>
      <w:rFonts w:ascii="Times New Roman" w:eastAsia="Times New Roman" w:hAnsi="Times New Roman" w:cs="Times New Roman"/>
      <w:b/>
      <w:color w:val="70AD47"/>
      <w:lang w:val="bg-BG" w:bidi="bg-BG"/>
    </w:rPr>
  </w:style>
  <w:style w:type="paragraph" w:styleId="ListParagraph">
    <w:name w:val="List Paragraph"/>
    <w:aliases w:val="ПАРАГРАФ,Colorful List - Accent 11,List1,List Paragraph compact,Normal bullet 2,Paragraphe de liste 2,Reference list,Bullet list,Numbered List,Paragraph,Bullet EY,List Paragraph11,Normal bullet 21,List L1,Resume Title,Citation List,Ha"/>
    <w:basedOn w:val="Normal"/>
    <w:link w:val="ListParagraphChar"/>
    <w:uiPriority w:val="34"/>
    <w:qFormat/>
    <w:rsid w:val="003048B0"/>
    <w:pPr>
      <w:spacing w:after="160" w:line="259" w:lineRule="auto"/>
      <w:ind w:left="720"/>
      <w:contextualSpacing/>
    </w:pPr>
    <w:rPr>
      <w:lang w:val="bg-BG"/>
    </w:rPr>
  </w:style>
  <w:style w:type="character" w:customStyle="1" w:styleId="5">
    <w:name w:val="Основен текст (5)_"/>
    <w:basedOn w:val="DefaultParagraphFont"/>
    <w:link w:val="51"/>
    <w:rsid w:val="003048B0"/>
    <w:rPr>
      <w:rFonts w:ascii="Times New Roman" w:eastAsia="Times New Roman" w:hAnsi="Times New Roman" w:cs="Times New Roman"/>
      <w:i/>
      <w:iCs/>
      <w:shd w:val="clear" w:color="auto" w:fill="FFFFFF"/>
    </w:rPr>
  </w:style>
  <w:style w:type="paragraph" w:customStyle="1" w:styleId="51">
    <w:name w:val="Основен текст (5)1"/>
    <w:basedOn w:val="Normal"/>
    <w:link w:val="5"/>
    <w:rsid w:val="003048B0"/>
    <w:pPr>
      <w:widowControl w:val="0"/>
      <w:shd w:val="clear" w:color="auto" w:fill="FFFFFF"/>
      <w:spacing w:before="480" w:after="60" w:line="331" w:lineRule="exact"/>
    </w:pPr>
    <w:rPr>
      <w:rFonts w:ascii="Times New Roman" w:eastAsia="Times New Roman" w:hAnsi="Times New Roman" w:cs="Times New Roman"/>
      <w:i/>
      <w:iCs/>
    </w:rPr>
  </w:style>
  <w:style w:type="character" w:customStyle="1" w:styleId="1">
    <w:name w:val="Заглавие 1 Знак"/>
    <w:basedOn w:val="DefaultParagraphFont"/>
    <w:link w:val="11"/>
    <w:uiPriority w:val="9"/>
    <w:rsid w:val="003048B0"/>
    <w:rPr>
      <w:rFonts w:ascii="Calibri Light" w:eastAsia="Times New Roman" w:hAnsi="Calibri Light" w:cs="Times New Roman"/>
      <w:color w:val="2F5496"/>
      <w:sz w:val="32"/>
      <w:szCs w:val="32"/>
    </w:rPr>
  </w:style>
  <w:style w:type="character" w:customStyle="1" w:styleId="Heading1Char1">
    <w:name w:val="Heading 1 Char1"/>
    <w:basedOn w:val="DefaultParagraphFont"/>
    <w:link w:val="Heading1"/>
    <w:uiPriority w:val="9"/>
    <w:rsid w:val="003048B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3048B0"/>
    <w:pPr>
      <w:spacing w:before="240" w:after="240" w:line="259" w:lineRule="auto"/>
      <w:ind w:left="720" w:hanging="360"/>
      <w:outlineLvl w:val="9"/>
    </w:pPr>
    <w:rPr>
      <w:rFonts w:ascii="Times New Roman" w:hAnsi="Times New Roman" w:cs="Times New Roman"/>
      <w:bCs w:val="0"/>
      <w:color w:val="70AD47"/>
      <w:sz w:val="22"/>
      <w:szCs w:val="22"/>
      <w:lang w:bidi="bg-BG"/>
    </w:rPr>
  </w:style>
  <w:style w:type="paragraph" w:customStyle="1" w:styleId="TOC21">
    <w:name w:val="TOC 21"/>
    <w:basedOn w:val="Normal"/>
    <w:next w:val="Normal"/>
    <w:autoRedefine/>
    <w:uiPriority w:val="39"/>
    <w:unhideWhenUsed/>
    <w:qFormat/>
    <w:rsid w:val="003048B0"/>
    <w:pPr>
      <w:spacing w:after="100" w:line="259" w:lineRule="auto"/>
      <w:ind w:left="220"/>
    </w:pPr>
    <w:rPr>
      <w:rFonts w:eastAsia="Times New Roman" w:cs="Times New Roman"/>
    </w:rPr>
  </w:style>
  <w:style w:type="paragraph" w:customStyle="1" w:styleId="TOC11">
    <w:name w:val="TOC 11"/>
    <w:basedOn w:val="Normal"/>
    <w:next w:val="Normal"/>
    <w:autoRedefine/>
    <w:uiPriority w:val="39"/>
    <w:unhideWhenUsed/>
    <w:qFormat/>
    <w:rsid w:val="003048B0"/>
    <w:pPr>
      <w:spacing w:after="100" w:line="259" w:lineRule="auto"/>
    </w:pPr>
    <w:rPr>
      <w:rFonts w:eastAsia="Times New Roman" w:cs="Times New Roman"/>
    </w:rPr>
  </w:style>
  <w:style w:type="paragraph" w:customStyle="1" w:styleId="TOC31">
    <w:name w:val="TOC 31"/>
    <w:basedOn w:val="Normal"/>
    <w:next w:val="Normal"/>
    <w:autoRedefine/>
    <w:uiPriority w:val="39"/>
    <w:unhideWhenUsed/>
    <w:qFormat/>
    <w:rsid w:val="003048B0"/>
    <w:pPr>
      <w:spacing w:after="100" w:line="259" w:lineRule="auto"/>
      <w:ind w:left="440"/>
    </w:pPr>
    <w:rPr>
      <w:rFonts w:eastAsia="Times New Roman" w:cs="Times New Roman"/>
    </w:rPr>
  </w:style>
  <w:style w:type="character" w:customStyle="1" w:styleId="Hyperlink1">
    <w:name w:val="Hyperlink1"/>
    <w:basedOn w:val="DefaultParagraphFont"/>
    <w:uiPriority w:val="99"/>
    <w:unhideWhenUsed/>
    <w:rsid w:val="003048B0"/>
    <w:rPr>
      <w:color w:val="0563C1"/>
      <w:u w:val="single"/>
    </w:rPr>
  </w:style>
  <w:style w:type="character" w:customStyle="1" w:styleId="ListParagraphChar">
    <w:name w:val="List Paragraph Char"/>
    <w:aliases w:val="ПАРАГРАФ Char,Colorful List - Accent 11 Char,List1 Char,List Paragraph compact Char,Normal bullet 2 Char,Paragraphe de liste 2 Char,Reference list Char,Bullet list Char,Numbered List Char,Paragraph Char,Bullet EY Char,List L1 Char"/>
    <w:link w:val="ListParagraph"/>
    <w:uiPriority w:val="34"/>
    <w:qFormat/>
    <w:rsid w:val="003048B0"/>
    <w:rPr>
      <w:lang w:val="bg-BG"/>
    </w:rPr>
  </w:style>
  <w:style w:type="paragraph" w:styleId="Caption">
    <w:name w:val="caption"/>
    <w:aliases w:val="Tasks,Beschriftung Char2,Beschriftung Char1 Char1,Beschriftung Char Char Char1,Beschriftung Char1 Char Char,Beschriftung Char Char Char Char,Beschriftung Char Char1 Char,Beschriftung Char Char2,Beschriftung Char1 Cha...,Legend"/>
    <w:basedOn w:val="Normal"/>
    <w:next w:val="Normal"/>
    <w:link w:val="CaptionChar"/>
    <w:unhideWhenUsed/>
    <w:qFormat/>
    <w:rsid w:val="003048B0"/>
    <w:pPr>
      <w:keepNext/>
      <w:suppressAutoHyphens/>
      <w:spacing w:before="240" w:after="60" w:line="280" w:lineRule="atLeast"/>
    </w:pPr>
    <w:rPr>
      <w:rFonts w:ascii="Times New Roman" w:eastAsia="Calibri" w:hAnsi="Times New Roman" w:cs="Calibri"/>
      <w:b/>
      <w:bCs/>
      <w:sz w:val="20"/>
      <w:szCs w:val="20"/>
      <w:lang w:val="bg-BG" w:eastAsia="ar-SA"/>
    </w:rPr>
  </w:style>
  <w:style w:type="paragraph" w:customStyle="1" w:styleId="fn1">
    <w:name w:val="fn1"/>
    <w:basedOn w:val="Normal"/>
    <w:next w:val="FootnoteText"/>
    <w:link w:val="FootnoteTextChar"/>
    <w:unhideWhenUsed/>
    <w:qFormat/>
    <w:rsid w:val="003048B0"/>
    <w:pPr>
      <w:spacing w:after="0" w:line="240" w:lineRule="auto"/>
      <w:jc w:val="both"/>
    </w:pPr>
    <w:rPr>
      <w:rFonts w:ascii="Calibri Light" w:eastAsia="Times New Roman" w:hAnsi="Calibri Light" w:cs="Times New Roman"/>
      <w:color w:val="0070C0"/>
      <w:sz w:val="20"/>
      <w:szCs w:val="20"/>
      <w:lang w:val="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 Char"/>
    <w:basedOn w:val="DefaultParagraphFont"/>
    <w:link w:val="fn1"/>
    <w:uiPriority w:val="99"/>
    <w:qFormat/>
    <w:rsid w:val="003048B0"/>
    <w:rPr>
      <w:rFonts w:ascii="Calibri Light" w:eastAsia="Times New Roman" w:hAnsi="Calibri Light" w:cs="Times New Roman"/>
      <w:color w:val="0070C0"/>
      <w:sz w:val="20"/>
      <w:szCs w:val="20"/>
      <w:lang w:val="bg-BG"/>
    </w:rPr>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Ref"/>
    <w:basedOn w:val="DefaultParagraphFont"/>
    <w:link w:val="FootnotesymbolCarZchn"/>
    <w:unhideWhenUsed/>
    <w:qFormat/>
    <w:rsid w:val="003048B0"/>
    <w:rPr>
      <w:vertAlign w:val="superscript"/>
    </w:rPr>
  </w:style>
  <w:style w:type="character" w:customStyle="1" w:styleId="CaptionChar">
    <w:name w:val="Caption Char"/>
    <w:aliases w:val="Tasks Char,Beschriftung Char2 Char,Beschriftung Char1 Char1 Char,Beschriftung Char Char Char1 Char,Beschriftung Char1 Char Char Char,Beschriftung Char Char Char Char Char,Beschriftung Char Char1 Char Char,Beschriftung Char Char2 Char"/>
    <w:link w:val="Caption"/>
    <w:rsid w:val="003048B0"/>
    <w:rPr>
      <w:rFonts w:ascii="Times New Roman" w:eastAsia="Calibri" w:hAnsi="Times New Roman" w:cs="Calibri"/>
      <w:b/>
      <w:bCs/>
      <w:sz w:val="20"/>
      <w:szCs w:val="20"/>
      <w:lang w:val="bg-BG" w:eastAsia="ar-SA"/>
    </w:rPr>
  </w:style>
  <w:style w:type="character" w:customStyle="1" w:styleId="CommentTextChar">
    <w:name w:val="Comment Text Char"/>
    <w:basedOn w:val="DefaultParagraphFont"/>
    <w:link w:val="CommentText"/>
    <w:uiPriority w:val="99"/>
    <w:rsid w:val="003048B0"/>
    <w:rPr>
      <w:b/>
      <w:sz w:val="20"/>
      <w:szCs w:val="20"/>
    </w:rPr>
  </w:style>
  <w:style w:type="paragraph" w:styleId="CommentText">
    <w:name w:val="annotation text"/>
    <w:basedOn w:val="Normal"/>
    <w:link w:val="CommentTextChar"/>
    <w:uiPriority w:val="99"/>
    <w:unhideWhenUsed/>
    <w:rsid w:val="003048B0"/>
    <w:pPr>
      <w:spacing w:after="160" w:line="240" w:lineRule="auto"/>
    </w:pPr>
    <w:rPr>
      <w:b/>
      <w:sz w:val="20"/>
      <w:szCs w:val="20"/>
    </w:rPr>
  </w:style>
  <w:style w:type="character" w:customStyle="1" w:styleId="12">
    <w:name w:val="Текст на коментар Знак1"/>
    <w:basedOn w:val="DefaultParagraphFont"/>
    <w:uiPriority w:val="99"/>
    <w:semiHidden/>
    <w:rsid w:val="003048B0"/>
    <w:rPr>
      <w:sz w:val="20"/>
      <w:szCs w:val="20"/>
    </w:rPr>
  </w:style>
  <w:style w:type="character" w:customStyle="1" w:styleId="CommentTextChar1">
    <w:name w:val="Comment Text Char1"/>
    <w:basedOn w:val="DefaultParagraphFont"/>
    <w:uiPriority w:val="99"/>
    <w:semiHidden/>
    <w:rsid w:val="003048B0"/>
    <w:rPr>
      <w:sz w:val="20"/>
      <w:szCs w:val="20"/>
    </w:rPr>
  </w:style>
  <w:style w:type="character" w:styleId="CommentReference">
    <w:name w:val="annotation reference"/>
    <w:basedOn w:val="DefaultParagraphFont"/>
    <w:uiPriority w:val="99"/>
    <w:semiHidden/>
    <w:unhideWhenUsed/>
    <w:rsid w:val="003048B0"/>
    <w:rPr>
      <w:sz w:val="16"/>
      <w:szCs w:val="16"/>
    </w:rPr>
  </w:style>
  <w:style w:type="paragraph" w:styleId="CommentSubject">
    <w:name w:val="annotation subject"/>
    <w:basedOn w:val="CommentText"/>
    <w:next w:val="CommentText"/>
    <w:link w:val="CommentSubjectChar"/>
    <w:uiPriority w:val="99"/>
    <w:semiHidden/>
    <w:unhideWhenUsed/>
    <w:rsid w:val="003048B0"/>
    <w:rPr>
      <w:bCs/>
      <w:lang w:val="bg-BG"/>
    </w:rPr>
  </w:style>
  <w:style w:type="character" w:customStyle="1" w:styleId="CommentSubjectChar">
    <w:name w:val="Comment Subject Char"/>
    <w:basedOn w:val="12"/>
    <w:link w:val="CommentSubject"/>
    <w:uiPriority w:val="99"/>
    <w:semiHidden/>
    <w:rsid w:val="003048B0"/>
    <w:rPr>
      <w:b/>
      <w:bCs/>
      <w:sz w:val="20"/>
      <w:szCs w:val="20"/>
      <w:lang w:val="bg-BG"/>
    </w:rPr>
  </w:style>
  <w:style w:type="character" w:customStyle="1" w:styleId="FooterChar1">
    <w:name w:val="Footer Char1"/>
    <w:basedOn w:val="DefaultParagraphFont"/>
    <w:uiPriority w:val="99"/>
    <w:rsid w:val="003048B0"/>
    <w:rPr>
      <w:lang w:val="bg-BG"/>
    </w:rPr>
  </w:style>
  <w:style w:type="paragraph" w:customStyle="1" w:styleId="Heading41">
    <w:name w:val="Heading 41"/>
    <w:basedOn w:val="Normal"/>
    <w:next w:val="Normal"/>
    <w:uiPriority w:val="9"/>
    <w:semiHidden/>
    <w:unhideWhenUsed/>
    <w:qFormat/>
    <w:rsid w:val="003048B0"/>
    <w:pPr>
      <w:keepNext/>
      <w:keepLines/>
      <w:spacing w:before="40" w:after="0" w:line="259" w:lineRule="auto"/>
      <w:outlineLvl w:val="3"/>
    </w:pPr>
    <w:rPr>
      <w:rFonts w:ascii="Calibri Light" w:eastAsia="Times New Roman" w:hAnsi="Calibri Light" w:cs="Times New Roman"/>
      <w:i/>
      <w:iCs/>
      <w:color w:val="2E74B5"/>
      <w:lang w:val="bg-BG"/>
    </w:rPr>
  </w:style>
  <w:style w:type="paragraph" w:customStyle="1" w:styleId="Heading51">
    <w:name w:val="Heading 51"/>
    <w:basedOn w:val="Normal"/>
    <w:next w:val="Normal"/>
    <w:uiPriority w:val="9"/>
    <w:unhideWhenUsed/>
    <w:qFormat/>
    <w:rsid w:val="003048B0"/>
    <w:pPr>
      <w:keepNext/>
      <w:keepLines/>
      <w:spacing w:before="40" w:after="0" w:line="259" w:lineRule="auto"/>
      <w:outlineLvl w:val="4"/>
    </w:pPr>
    <w:rPr>
      <w:rFonts w:ascii="Calibri Light" w:eastAsia="Times New Roman" w:hAnsi="Calibri Light" w:cs="Times New Roman"/>
      <w:color w:val="2E74B5"/>
      <w:lang w:val="bg-BG"/>
    </w:rPr>
  </w:style>
  <w:style w:type="paragraph" w:customStyle="1" w:styleId="Heading61">
    <w:name w:val="Heading 61"/>
    <w:basedOn w:val="Normal"/>
    <w:next w:val="Normal"/>
    <w:uiPriority w:val="9"/>
    <w:semiHidden/>
    <w:unhideWhenUsed/>
    <w:qFormat/>
    <w:rsid w:val="003048B0"/>
    <w:pPr>
      <w:keepNext/>
      <w:keepLines/>
      <w:spacing w:before="40" w:after="0" w:line="259" w:lineRule="auto"/>
      <w:outlineLvl w:val="5"/>
    </w:pPr>
    <w:rPr>
      <w:rFonts w:ascii="Calibri Light" w:eastAsia="Times New Roman" w:hAnsi="Calibri Light" w:cs="Times New Roman"/>
      <w:color w:val="1F4D78"/>
      <w:lang w:val="bg-BG"/>
    </w:rPr>
  </w:style>
  <w:style w:type="paragraph" w:customStyle="1" w:styleId="Heading71">
    <w:name w:val="Heading 71"/>
    <w:basedOn w:val="Normal"/>
    <w:next w:val="Normal"/>
    <w:uiPriority w:val="9"/>
    <w:semiHidden/>
    <w:unhideWhenUsed/>
    <w:qFormat/>
    <w:rsid w:val="003048B0"/>
    <w:pPr>
      <w:keepNext/>
      <w:keepLines/>
      <w:spacing w:before="40" w:after="0" w:line="259" w:lineRule="auto"/>
      <w:outlineLvl w:val="6"/>
    </w:pPr>
    <w:rPr>
      <w:rFonts w:ascii="Calibri Light" w:eastAsia="Times New Roman" w:hAnsi="Calibri Light" w:cs="Times New Roman"/>
      <w:i/>
      <w:iCs/>
      <w:color w:val="1F4D78"/>
      <w:lang w:val="bg-BG"/>
    </w:rPr>
  </w:style>
  <w:style w:type="paragraph" w:customStyle="1" w:styleId="Heading81">
    <w:name w:val="Heading 81"/>
    <w:basedOn w:val="Normal"/>
    <w:next w:val="Normal"/>
    <w:uiPriority w:val="9"/>
    <w:semiHidden/>
    <w:unhideWhenUsed/>
    <w:qFormat/>
    <w:rsid w:val="003048B0"/>
    <w:pPr>
      <w:keepNext/>
      <w:keepLines/>
      <w:spacing w:before="40" w:after="0" w:line="259" w:lineRule="auto"/>
      <w:outlineLvl w:val="7"/>
    </w:pPr>
    <w:rPr>
      <w:rFonts w:ascii="Calibri Light" w:eastAsia="Times New Roman" w:hAnsi="Calibri Light" w:cs="Times New Roman"/>
      <w:color w:val="272727"/>
      <w:sz w:val="21"/>
      <w:szCs w:val="21"/>
      <w:lang w:val="bg-BG"/>
    </w:rPr>
  </w:style>
  <w:style w:type="paragraph" w:customStyle="1" w:styleId="Heading91">
    <w:name w:val="Heading 91"/>
    <w:basedOn w:val="Normal"/>
    <w:next w:val="Normal"/>
    <w:uiPriority w:val="9"/>
    <w:semiHidden/>
    <w:unhideWhenUsed/>
    <w:qFormat/>
    <w:rsid w:val="003048B0"/>
    <w:pPr>
      <w:keepNext/>
      <w:keepLines/>
      <w:spacing w:before="40" w:after="0" w:line="259" w:lineRule="auto"/>
      <w:outlineLvl w:val="8"/>
    </w:pPr>
    <w:rPr>
      <w:rFonts w:ascii="Calibri Light" w:eastAsia="Times New Roman" w:hAnsi="Calibri Light" w:cs="Times New Roman"/>
      <w:i/>
      <w:iCs/>
      <w:color w:val="272727"/>
      <w:sz w:val="21"/>
      <w:szCs w:val="21"/>
      <w:lang w:val="bg-BG"/>
    </w:rPr>
  </w:style>
  <w:style w:type="numbering" w:customStyle="1" w:styleId="110">
    <w:name w:val="Без списък11"/>
    <w:next w:val="NoList"/>
    <w:uiPriority w:val="99"/>
    <w:semiHidden/>
    <w:unhideWhenUsed/>
    <w:rsid w:val="003048B0"/>
  </w:style>
  <w:style w:type="character" w:customStyle="1" w:styleId="BodyTextChar">
    <w:name w:val="Body Text Char"/>
    <w:basedOn w:val="DefaultParagraphFont"/>
    <w:link w:val="BodyText"/>
    <w:uiPriority w:val="1"/>
    <w:rsid w:val="003048B0"/>
    <w:rPr>
      <w:rFonts w:ascii="Calibri" w:eastAsia="Calibri" w:hAnsi="Calibri" w:cs="Times New Roman"/>
      <w:b/>
    </w:rPr>
  </w:style>
  <w:style w:type="paragraph" w:styleId="BodyText">
    <w:name w:val="Body Text"/>
    <w:basedOn w:val="Normal"/>
    <w:link w:val="BodyTextChar"/>
    <w:uiPriority w:val="1"/>
    <w:qFormat/>
    <w:rsid w:val="003048B0"/>
    <w:pPr>
      <w:spacing w:after="120"/>
    </w:pPr>
    <w:rPr>
      <w:rFonts w:ascii="Calibri" w:eastAsia="Calibri" w:hAnsi="Calibri" w:cs="Times New Roman"/>
      <w:b/>
    </w:rPr>
  </w:style>
  <w:style w:type="character" w:customStyle="1" w:styleId="13">
    <w:name w:val="Основен текст Знак1"/>
    <w:basedOn w:val="DefaultParagraphFont"/>
    <w:uiPriority w:val="99"/>
    <w:semiHidden/>
    <w:rsid w:val="003048B0"/>
  </w:style>
  <w:style w:type="character" w:customStyle="1" w:styleId="BodyTextChar1">
    <w:name w:val="Body Text Char1"/>
    <w:basedOn w:val="DefaultParagraphFont"/>
    <w:uiPriority w:val="99"/>
    <w:semiHidden/>
    <w:rsid w:val="003048B0"/>
  </w:style>
  <w:style w:type="paragraph" w:customStyle="1" w:styleId="Default">
    <w:name w:val="Default"/>
    <w:rsid w:val="003048B0"/>
    <w:pPr>
      <w:autoSpaceDE w:val="0"/>
      <w:autoSpaceDN w:val="0"/>
      <w:adjustRightInd w:val="0"/>
      <w:spacing w:after="0" w:line="240" w:lineRule="auto"/>
    </w:pPr>
    <w:rPr>
      <w:rFonts w:ascii="Times New Roman" w:eastAsia="Calibri" w:hAnsi="Times New Roman" w:cs="Times New Roman"/>
      <w:color w:val="000000"/>
      <w:sz w:val="24"/>
      <w:szCs w:val="24"/>
      <w:lang w:val="bg-BG" w:eastAsia="bg-BG"/>
    </w:rPr>
  </w:style>
  <w:style w:type="paragraph" w:styleId="ListBullet">
    <w:name w:val="List Bullet"/>
    <w:basedOn w:val="Normal"/>
    <w:uiPriority w:val="99"/>
    <w:rsid w:val="003048B0"/>
    <w:pPr>
      <w:numPr>
        <w:numId w:val="2"/>
      </w:numPr>
      <w:tabs>
        <w:tab w:val="clear" w:pos="360"/>
      </w:tabs>
      <w:spacing w:after="240" w:line="240" w:lineRule="auto"/>
      <w:ind w:left="720"/>
      <w:jc w:val="both"/>
    </w:pPr>
    <w:rPr>
      <w:rFonts w:ascii="Times New Roman" w:eastAsia="Times New Roman" w:hAnsi="Times New Roman" w:cs="Times New Roman"/>
      <w:sz w:val="24"/>
      <w:szCs w:val="24"/>
      <w:lang w:val="en-GB"/>
    </w:rPr>
  </w:style>
  <w:style w:type="character" w:customStyle="1" w:styleId="4">
    <w:name w:val="Основен текст (4)_"/>
    <w:basedOn w:val="DefaultParagraphFont"/>
    <w:link w:val="41"/>
    <w:rsid w:val="003048B0"/>
    <w:rPr>
      <w:rFonts w:ascii="Times New Roman" w:eastAsia="Times New Roman" w:hAnsi="Times New Roman" w:cs="Times New Roman"/>
      <w:sz w:val="17"/>
      <w:szCs w:val="17"/>
      <w:shd w:val="clear" w:color="auto" w:fill="FFFFFF"/>
    </w:rPr>
  </w:style>
  <w:style w:type="paragraph" w:customStyle="1" w:styleId="41">
    <w:name w:val="Основен текст (4)1"/>
    <w:basedOn w:val="Normal"/>
    <w:link w:val="4"/>
    <w:rsid w:val="003048B0"/>
    <w:pPr>
      <w:widowControl w:val="0"/>
      <w:shd w:val="clear" w:color="auto" w:fill="FFFFFF"/>
      <w:spacing w:before="60" w:after="1020" w:line="269" w:lineRule="exact"/>
      <w:jc w:val="center"/>
    </w:pPr>
    <w:rPr>
      <w:rFonts w:ascii="Times New Roman" w:eastAsia="Times New Roman" w:hAnsi="Times New Roman" w:cs="Times New Roman"/>
      <w:sz w:val="17"/>
      <w:szCs w:val="17"/>
    </w:rPr>
  </w:style>
  <w:style w:type="paragraph" w:customStyle="1" w:styleId="firstline">
    <w:name w:val="firstline"/>
    <w:basedOn w:val="Normal"/>
    <w:rsid w:val="003048B0"/>
    <w:pPr>
      <w:spacing w:after="0" w:line="240" w:lineRule="atLeast"/>
      <w:ind w:firstLine="640"/>
      <w:jc w:val="both"/>
    </w:pPr>
    <w:rPr>
      <w:rFonts w:ascii="Arial" w:eastAsia="Times New Roman" w:hAnsi="Arial" w:cs="Arial"/>
      <w:color w:val="000000"/>
      <w:sz w:val="24"/>
      <w:szCs w:val="24"/>
      <w:lang w:val="bg-BG" w:eastAsia="bg-BG"/>
    </w:rPr>
  </w:style>
  <w:style w:type="character" w:customStyle="1" w:styleId="3">
    <w:name w:val="Основен текст (3)_"/>
    <w:basedOn w:val="DefaultParagraphFont"/>
    <w:link w:val="31"/>
    <w:rsid w:val="003048B0"/>
    <w:rPr>
      <w:rFonts w:ascii="Times New Roman" w:eastAsia="Times New Roman" w:hAnsi="Times New Roman" w:cs="Times New Roman"/>
      <w:b/>
      <w:bCs/>
      <w:shd w:val="clear" w:color="auto" w:fill="FFFFFF"/>
    </w:rPr>
  </w:style>
  <w:style w:type="paragraph" w:customStyle="1" w:styleId="31">
    <w:name w:val="Основен текст (3)1"/>
    <w:basedOn w:val="Normal"/>
    <w:link w:val="3"/>
    <w:rsid w:val="003048B0"/>
    <w:pPr>
      <w:widowControl w:val="0"/>
      <w:shd w:val="clear" w:color="auto" w:fill="FFFFFF"/>
      <w:spacing w:before="60" w:after="60" w:line="0" w:lineRule="atLeast"/>
      <w:jc w:val="center"/>
    </w:pPr>
    <w:rPr>
      <w:rFonts w:ascii="Times New Roman" w:eastAsia="Times New Roman" w:hAnsi="Times New Roman" w:cs="Times New Roman"/>
      <w:b/>
      <w:bCs/>
    </w:rPr>
  </w:style>
  <w:style w:type="character" w:customStyle="1" w:styleId="14">
    <w:name w:val="Предмет на коментар Знак1"/>
    <w:basedOn w:val="12"/>
    <w:uiPriority w:val="99"/>
    <w:semiHidden/>
    <w:rsid w:val="003048B0"/>
    <w:rPr>
      <w:b/>
      <w:bCs/>
      <w:sz w:val="20"/>
      <w:szCs w:val="20"/>
      <w:lang w:val="bg-BG"/>
    </w:rPr>
  </w:style>
  <w:style w:type="character" w:customStyle="1" w:styleId="2">
    <w:name w:val="Основен текст (2)_"/>
    <w:basedOn w:val="DefaultParagraphFont"/>
    <w:link w:val="21"/>
    <w:locked/>
    <w:rsid w:val="003048B0"/>
    <w:rPr>
      <w:rFonts w:ascii="Times New Roman" w:eastAsia="Times New Roman" w:hAnsi="Times New Roman" w:cs="Times New Roman"/>
      <w:shd w:val="clear" w:color="auto" w:fill="FFFFFF"/>
    </w:rPr>
  </w:style>
  <w:style w:type="paragraph" w:customStyle="1" w:styleId="21">
    <w:name w:val="Основен текст (2)1"/>
    <w:basedOn w:val="Normal"/>
    <w:link w:val="2"/>
    <w:rsid w:val="003048B0"/>
    <w:pPr>
      <w:widowControl w:val="0"/>
      <w:shd w:val="clear" w:color="auto" w:fill="FFFFFF"/>
      <w:spacing w:before="480" w:after="0" w:line="274" w:lineRule="exact"/>
      <w:ind w:hanging="380"/>
    </w:pPr>
    <w:rPr>
      <w:rFonts w:ascii="Times New Roman" w:eastAsia="Times New Roman" w:hAnsi="Times New Roman" w:cs="Times New Roman"/>
    </w:rPr>
  </w:style>
  <w:style w:type="paragraph" w:customStyle="1" w:styleId="a">
    <w:name w:val="формула"/>
    <w:basedOn w:val="Normal"/>
    <w:next w:val="Normal"/>
    <w:rsid w:val="003048B0"/>
    <w:pPr>
      <w:spacing w:before="360" w:after="360" w:line="252" w:lineRule="auto"/>
      <w:jc w:val="center"/>
    </w:pPr>
    <w:rPr>
      <w:rFonts w:ascii="Cambria Math" w:eastAsia="Calibri" w:hAnsi="Cambria Math" w:cs="Times New Roman"/>
      <w:color w:val="3B3838"/>
      <w:sz w:val="24"/>
      <w:lang w:val="bg-BG"/>
    </w:rPr>
  </w:style>
  <w:style w:type="paragraph" w:customStyle="1" w:styleId="15">
    <w:name w:val="Списък на абзаци1"/>
    <w:aliases w:val="Lettre d'introduction,List Paragraph1,1st level - Bullet List Paragraph,Table of contents numbered,Bullet Points,Liste Paragraf,Llista Nivell1,Lista de nivel 1,Paragraphe de liste PBLH,En tête 1,List Paragraph in table,Akapit z listą"/>
    <w:basedOn w:val="Normal"/>
    <w:qFormat/>
    <w:rsid w:val="003048B0"/>
    <w:pPr>
      <w:spacing w:after="160" w:line="259" w:lineRule="auto"/>
      <w:ind w:left="720"/>
      <w:contextualSpacing/>
    </w:pPr>
    <w:rPr>
      <w:rFonts w:ascii="Calibri" w:eastAsia="Times New Roman" w:hAnsi="Calibri" w:cs="Times New Roman"/>
      <w:lang w:val="bg-BG"/>
    </w:rPr>
  </w:style>
  <w:style w:type="paragraph" w:customStyle="1" w:styleId="CharChar7CharChar">
    <w:name w:val="Char Char7 Char Char"/>
    <w:basedOn w:val="Normal"/>
    <w:rsid w:val="003048B0"/>
    <w:pPr>
      <w:tabs>
        <w:tab w:val="left" w:pos="709"/>
      </w:tabs>
      <w:spacing w:after="0" w:line="240" w:lineRule="auto"/>
    </w:pPr>
    <w:rPr>
      <w:rFonts w:ascii="Tahoma" w:eastAsia="Times New Roman" w:hAnsi="Tahoma" w:cs="Times New Roman"/>
      <w:sz w:val="24"/>
      <w:szCs w:val="24"/>
      <w:lang w:val="pl-PL" w:eastAsia="pl-PL"/>
    </w:rPr>
  </w:style>
  <w:style w:type="paragraph" w:customStyle="1" w:styleId="CVNormal">
    <w:name w:val="CV Normal"/>
    <w:basedOn w:val="Normal"/>
    <w:rsid w:val="003048B0"/>
    <w:pPr>
      <w:suppressAutoHyphens/>
      <w:spacing w:after="0" w:line="240" w:lineRule="auto"/>
      <w:ind w:left="113" w:right="113"/>
    </w:pPr>
    <w:rPr>
      <w:rFonts w:ascii="Arial Narrow" w:eastAsia="Times New Roman" w:hAnsi="Arial Narrow" w:cs="Times New Roman"/>
      <w:sz w:val="20"/>
      <w:szCs w:val="20"/>
      <w:lang w:val="bg-BG" w:eastAsia="ar-SA"/>
    </w:rPr>
  </w:style>
  <w:style w:type="paragraph" w:customStyle="1" w:styleId="normaltableau">
    <w:name w:val="normal_tableau"/>
    <w:basedOn w:val="Normal"/>
    <w:rsid w:val="003048B0"/>
    <w:pPr>
      <w:suppressAutoHyphens/>
      <w:spacing w:before="120" w:after="120" w:line="240" w:lineRule="auto"/>
      <w:jc w:val="both"/>
    </w:pPr>
    <w:rPr>
      <w:rFonts w:ascii="Optima" w:eastAsia="Times New Roman" w:hAnsi="Optima" w:cs="Times New Roman"/>
      <w:szCs w:val="20"/>
      <w:lang w:val="en-GB" w:eastAsia="ar-SA"/>
    </w:rPr>
  </w:style>
  <w:style w:type="paragraph" w:customStyle="1" w:styleId="OiaeaeiYiio2">
    <w:name w:val="O?ia eaeiYiio 2"/>
    <w:basedOn w:val="Normal"/>
    <w:rsid w:val="003048B0"/>
    <w:pPr>
      <w:widowControl w:val="0"/>
      <w:snapToGrid w:val="0"/>
      <w:spacing w:after="0" w:line="240" w:lineRule="auto"/>
      <w:jc w:val="right"/>
    </w:pPr>
    <w:rPr>
      <w:rFonts w:ascii="Times New Roman" w:eastAsia="Times New Roman" w:hAnsi="Times New Roman" w:cs="Times New Roman"/>
      <w:i/>
      <w:iCs/>
      <w:sz w:val="16"/>
      <w:szCs w:val="16"/>
      <w:lang w:val="bg-BG"/>
    </w:rPr>
  </w:style>
  <w:style w:type="paragraph" w:customStyle="1" w:styleId="Eaoaeaa">
    <w:name w:val="Eaoae?aa"/>
    <w:basedOn w:val="Normal"/>
    <w:rsid w:val="003048B0"/>
    <w:pPr>
      <w:widowControl w:val="0"/>
      <w:tabs>
        <w:tab w:val="center" w:pos="4153"/>
        <w:tab w:val="right" w:pos="8306"/>
      </w:tabs>
      <w:snapToGrid w:val="0"/>
      <w:spacing w:after="0" w:line="240" w:lineRule="auto"/>
    </w:pPr>
    <w:rPr>
      <w:rFonts w:ascii="Times New Roman" w:eastAsia="Times New Roman" w:hAnsi="Times New Roman" w:cs="Times New Roman"/>
      <w:sz w:val="20"/>
      <w:szCs w:val="20"/>
      <w:lang w:val="bg-BG"/>
    </w:rPr>
  </w:style>
  <w:style w:type="character" w:customStyle="1" w:styleId="hps">
    <w:name w:val="hps"/>
    <w:basedOn w:val="DefaultParagraphFont"/>
    <w:rsid w:val="003048B0"/>
  </w:style>
  <w:style w:type="character" w:customStyle="1" w:styleId="atn">
    <w:name w:val="atn"/>
    <w:basedOn w:val="DefaultParagraphFont"/>
    <w:rsid w:val="003048B0"/>
  </w:style>
  <w:style w:type="character" w:customStyle="1" w:styleId="hpsatn">
    <w:name w:val="hps atn"/>
    <w:basedOn w:val="DefaultParagraphFont"/>
    <w:rsid w:val="003048B0"/>
  </w:style>
  <w:style w:type="paragraph" w:customStyle="1" w:styleId="Title1">
    <w:name w:val="Title1"/>
    <w:basedOn w:val="Normal"/>
    <w:next w:val="Normal"/>
    <w:qFormat/>
    <w:rsid w:val="003048B0"/>
    <w:pPr>
      <w:spacing w:after="0" w:line="240" w:lineRule="auto"/>
      <w:contextualSpacing/>
    </w:pPr>
    <w:rPr>
      <w:rFonts w:ascii="Calibri Light" w:eastAsia="Times New Roman" w:hAnsi="Calibri Light" w:cs="Times New Roman"/>
      <w:spacing w:val="-10"/>
      <w:kern w:val="28"/>
      <w:sz w:val="56"/>
      <w:szCs w:val="56"/>
      <w:lang w:val="bg-BG"/>
    </w:rPr>
  </w:style>
  <w:style w:type="character" w:customStyle="1" w:styleId="TitleChar">
    <w:name w:val="Title Char"/>
    <w:basedOn w:val="DefaultParagraphFont"/>
    <w:link w:val="Title"/>
    <w:uiPriority w:val="1"/>
    <w:rsid w:val="003048B0"/>
    <w:rPr>
      <w:rFonts w:ascii="Calibri Light" w:eastAsia="Times New Roman" w:hAnsi="Calibri Light" w:cs="Times New Roman"/>
      <w:spacing w:val="-10"/>
      <w:kern w:val="28"/>
      <w:sz w:val="56"/>
      <w:szCs w:val="56"/>
      <w:lang w:val="bg-BG"/>
    </w:rPr>
  </w:style>
  <w:style w:type="paragraph" w:customStyle="1" w:styleId="Subtitle1">
    <w:name w:val="Subtitle1"/>
    <w:basedOn w:val="Normal"/>
    <w:next w:val="Normal"/>
    <w:uiPriority w:val="11"/>
    <w:qFormat/>
    <w:rsid w:val="003048B0"/>
    <w:pPr>
      <w:numPr>
        <w:ilvl w:val="1"/>
      </w:numPr>
      <w:spacing w:after="160" w:line="259" w:lineRule="auto"/>
    </w:pPr>
    <w:rPr>
      <w:rFonts w:eastAsia="Times New Roman"/>
      <w:color w:val="5A5A5A"/>
      <w:spacing w:val="15"/>
      <w:lang w:val="bg-BG"/>
    </w:rPr>
  </w:style>
  <w:style w:type="character" w:customStyle="1" w:styleId="SubtitleChar">
    <w:name w:val="Subtitle Char"/>
    <w:basedOn w:val="DefaultParagraphFont"/>
    <w:link w:val="Subtitle"/>
    <w:uiPriority w:val="11"/>
    <w:rsid w:val="003048B0"/>
    <w:rPr>
      <w:rFonts w:eastAsia="Times New Roman"/>
      <w:color w:val="5A5A5A"/>
      <w:spacing w:val="15"/>
      <w:lang w:val="bg-BG"/>
    </w:rPr>
  </w:style>
  <w:style w:type="character" w:styleId="Strong">
    <w:name w:val="Strong"/>
    <w:basedOn w:val="DefaultParagraphFont"/>
    <w:uiPriority w:val="22"/>
    <w:qFormat/>
    <w:rsid w:val="003048B0"/>
    <w:rPr>
      <w:b/>
      <w:bCs/>
    </w:rPr>
  </w:style>
  <w:style w:type="character" w:styleId="Emphasis">
    <w:name w:val="Emphasis"/>
    <w:basedOn w:val="DefaultParagraphFont"/>
    <w:uiPriority w:val="20"/>
    <w:qFormat/>
    <w:rsid w:val="003048B0"/>
    <w:rPr>
      <w:i/>
      <w:iCs/>
    </w:rPr>
  </w:style>
  <w:style w:type="paragraph" w:customStyle="1" w:styleId="Quote1">
    <w:name w:val="Quote1"/>
    <w:basedOn w:val="Normal"/>
    <w:next w:val="Normal"/>
    <w:uiPriority w:val="29"/>
    <w:qFormat/>
    <w:rsid w:val="003048B0"/>
    <w:pPr>
      <w:spacing w:before="200" w:after="160" w:line="259" w:lineRule="auto"/>
      <w:ind w:left="864" w:right="864"/>
      <w:jc w:val="center"/>
    </w:pPr>
    <w:rPr>
      <w:i/>
      <w:iCs/>
      <w:color w:val="404040"/>
      <w:lang w:val="bg-BG"/>
    </w:rPr>
  </w:style>
  <w:style w:type="character" w:customStyle="1" w:styleId="QuoteChar">
    <w:name w:val="Quote Char"/>
    <w:basedOn w:val="DefaultParagraphFont"/>
    <w:link w:val="Quote"/>
    <w:uiPriority w:val="29"/>
    <w:rsid w:val="003048B0"/>
    <w:rPr>
      <w:i/>
      <w:iCs/>
      <w:color w:val="404040"/>
      <w:lang w:val="bg-BG"/>
    </w:rPr>
  </w:style>
  <w:style w:type="paragraph" w:customStyle="1" w:styleId="IntenseQuote1">
    <w:name w:val="Intense Quote1"/>
    <w:basedOn w:val="Normal"/>
    <w:next w:val="Normal"/>
    <w:uiPriority w:val="30"/>
    <w:qFormat/>
    <w:rsid w:val="003048B0"/>
    <w:pPr>
      <w:pBdr>
        <w:top w:val="single" w:sz="4" w:space="10" w:color="5B9BD5"/>
        <w:bottom w:val="single" w:sz="4" w:space="10" w:color="5B9BD5"/>
      </w:pBdr>
      <w:spacing w:before="360" w:after="360" w:line="259" w:lineRule="auto"/>
      <w:ind w:left="864" w:right="864"/>
      <w:jc w:val="center"/>
    </w:pPr>
    <w:rPr>
      <w:i/>
      <w:iCs/>
      <w:color w:val="5B9BD5"/>
      <w:lang w:val="bg-BG"/>
    </w:rPr>
  </w:style>
  <w:style w:type="character" w:customStyle="1" w:styleId="IntenseQuoteChar">
    <w:name w:val="Intense Quote Char"/>
    <w:basedOn w:val="DefaultParagraphFont"/>
    <w:link w:val="IntenseQuote"/>
    <w:uiPriority w:val="30"/>
    <w:rsid w:val="003048B0"/>
    <w:rPr>
      <w:i/>
      <w:iCs/>
      <w:color w:val="5B9BD5"/>
      <w:lang w:val="bg-BG"/>
    </w:rPr>
  </w:style>
  <w:style w:type="character" w:customStyle="1" w:styleId="SubtleEmphasis1">
    <w:name w:val="Subtle Emphasis1"/>
    <w:basedOn w:val="DefaultParagraphFont"/>
    <w:uiPriority w:val="19"/>
    <w:qFormat/>
    <w:rsid w:val="003048B0"/>
    <w:rPr>
      <w:i/>
      <w:iCs/>
      <w:color w:val="404040"/>
    </w:rPr>
  </w:style>
  <w:style w:type="character" w:customStyle="1" w:styleId="IntenseEmphasis1">
    <w:name w:val="Intense Emphasis1"/>
    <w:basedOn w:val="DefaultParagraphFont"/>
    <w:uiPriority w:val="21"/>
    <w:qFormat/>
    <w:rsid w:val="003048B0"/>
    <w:rPr>
      <w:i/>
      <w:iCs/>
      <w:color w:val="5B9BD5"/>
    </w:rPr>
  </w:style>
  <w:style w:type="character" w:customStyle="1" w:styleId="SubtleReference1">
    <w:name w:val="Subtle Reference1"/>
    <w:basedOn w:val="DefaultParagraphFont"/>
    <w:uiPriority w:val="31"/>
    <w:qFormat/>
    <w:rsid w:val="003048B0"/>
    <w:rPr>
      <w:smallCaps/>
      <w:color w:val="5A5A5A"/>
    </w:rPr>
  </w:style>
  <w:style w:type="character" w:customStyle="1" w:styleId="IntenseReference1">
    <w:name w:val="Intense Reference1"/>
    <w:basedOn w:val="DefaultParagraphFont"/>
    <w:uiPriority w:val="32"/>
    <w:qFormat/>
    <w:rsid w:val="003048B0"/>
    <w:rPr>
      <w:b/>
      <w:bCs/>
      <w:smallCaps/>
      <w:color w:val="5B9BD5"/>
      <w:spacing w:val="5"/>
    </w:rPr>
  </w:style>
  <w:style w:type="character" w:styleId="BookTitle">
    <w:name w:val="Book Title"/>
    <w:basedOn w:val="DefaultParagraphFont"/>
    <w:uiPriority w:val="33"/>
    <w:qFormat/>
    <w:rsid w:val="003048B0"/>
    <w:rPr>
      <w:b/>
      <w:bCs/>
      <w:i/>
      <w:iCs/>
      <w:spacing w:val="5"/>
    </w:rPr>
  </w:style>
  <w:style w:type="paragraph" w:customStyle="1" w:styleId="CVNormal-FirstLine">
    <w:name w:val="CV Normal - First Line"/>
    <w:basedOn w:val="CVNormal"/>
    <w:next w:val="CVNormal"/>
    <w:rsid w:val="003048B0"/>
    <w:pPr>
      <w:spacing w:before="74"/>
    </w:pPr>
  </w:style>
  <w:style w:type="table" w:customStyle="1" w:styleId="16">
    <w:name w:val="Мрежа в таблица1"/>
    <w:basedOn w:val="TableNormal"/>
    <w:next w:val="TableGrid"/>
    <w:uiPriority w:val="39"/>
    <w:rsid w:val="003048B0"/>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0">
    <w:name w:val="Мрежа в таблица3"/>
    <w:basedOn w:val="TableNormal"/>
    <w:next w:val="TableGrid"/>
    <w:uiPriority w:val="39"/>
    <w:rsid w:val="003048B0"/>
    <w:pPr>
      <w:spacing w:after="0" w:line="240" w:lineRule="auto"/>
    </w:pPr>
    <w:rPr>
      <w:b/>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3048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1">
    <w:name w:val="Heading 4 Char1"/>
    <w:basedOn w:val="DefaultParagraphFont"/>
    <w:uiPriority w:val="9"/>
    <w:semiHidden/>
    <w:rsid w:val="003048B0"/>
    <w:rPr>
      <w:rFonts w:ascii="Calibri Light" w:eastAsia="Times New Roman" w:hAnsi="Calibri Light" w:cs="Times New Roman"/>
      <w:b/>
      <w:bCs/>
      <w:i/>
      <w:iCs/>
      <w:color w:val="5B9BD5"/>
      <w:lang w:val="bg-BG"/>
    </w:rPr>
  </w:style>
  <w:style w:type="character" w:customStyle="1" w:styleId="Heading5Char1">
    <w:name w:val="Heading 5 Char1"/>
    <w:basedOn w:val="DefaultParagraphFont"/>
    <w:uiPriority w:val="9"/>
    <w:semiHidden/>
    <w:rsid w:val="003048B0"/>
    <w:rPr>
      <w:rFonts w:ascii="Calibri Light" w:eastAsia="Times New Roman" w:hAnsi="Calibri Light" w:cs="Times New Roman"/>
      <w:color w:val="1F4D78"/>
      <w:lang w:val="bg-BG"/>
    </w:rPr>
  </w:style>
  <w:style w:type="character" w:customStyle="1" w:styleId="Heading6Char1">
    <w:name w:val="Heading 6 Char1"/>
    <w:basedOn w:val="DefaultParagraphFont"/>
    <w:uiPriority w:val="9"/>
    <w:semiHidden/>
    <w:rsid w:val="003048B0"/>
    <w:rPr>
      <w:rFonts w:ascii="Calibri Light" w:eastAsia="Times New Roman" w:hAnsi="Calibri Light" w:cs="Times New Roman"/>
      <w:i/>
      <w:iCs/>
      <w:color w:val="1F4D78"/>
      <w:lang w:val="bg-BG"/>
    </w:rPr>
  </w:style>
  <w:style w:type="character" w:customStyle="1" w:styleId="Heading7Char1">
    <w:name w:val="Heading 7 Char1"/>
    <w:basedOn w:val="DefaultParagraphFont"/>
    <w:uiPriority w:val="9"/>
    <w:semiHidden/>
    <w:rsid w:val="003048B0"/>
    <w:rPr>
      <w:rFonts w:ascii="Calibri Light" w:eastAsia="Times New Roman" w:hAnsi="Calibri Light" w:cs="Times New Roman"/>
      <w:i/>
      <w:iCs/>
      <w:color w:val="404040"/>
      <w:lang w:val="bg-BG"/>
    </w:rPr>
  </w:style>
  <w:style w:type="character" w:customStyle="1" w:styleId="Heading8Char1">
    <w:name w:val="Heading 8 Char1"/>
    <w:basedOn w:val="DefaultParagraphFont"/>
    <w:uiPriority w:val="9"/>
    <w:semiHidden/>
    <w:rsid w:val="003048B0"/>
    <w:rPr>
      <w:rFonts w:ascii="Calibri Light" w:eastAsia="Times New Roman" w:hAnsi="Calibri Light" w:cs="Times New Roman"/>
      <w:color w:val="404040"/>
      <w:sz w:val="20"/>
      <w:szCs w:val="20"/>
      <w:lang w:val="bg-BG"/>
    </w:rPr>
  </w:style>
  <w:style w:type="character" w:customStyle="1" w:styleId="Heading9Char1">
    <w:name w:val="Heading 9 Char1"/>
    <w:basedOn w:val="DefaultParagraphFont"/>
    <w:uiPriority w:val="9"/>
    <w:semiHidden/>
    <w:rsid w:val="003048B0"/>
    <w:rPr>
      <w:rFonts w:ascii="Calibri Light" w:eastAsia="Times New Roman" w:hAnsi="Calibri Light" w:cs="Times New Roman"/>
      <w:i/>
      <w:iCs/>
      <w:color w:val="404040"/>
      <w:sz w:val="20"/>
      <w:szCs w:val="20"/>
      <w:lang w:val="bg-BG"/>
    </w:rPr>
  </w:style>
  <w:style w:type="paragraph" w:customStyle="1" w:styleId="Title2">
    <w:name w:val="Title2"/>
    <w:basedOn w:val="Normal"/>
    <w:next w:val="Normal"/>
    <w:uiPriority w:val="1"/>
    <w:qFormat/>
    <w:rsid w:val="003048B0"/>
    <w:pPr>
      <w:pBdr>
        <w:bottom w:val="single" w:sz="8" w:space="4" w:color="5B9BD5"/>
      </w:pBdr>
      <w:spacing w:after="300" w:line="240" w:lineRule="auto"/>
      <w:contextualSpacing/>
    </w:pPr>
    <w:rPr>
      <w:rFonts w:ascii="Calibri Light" w:eastAsia="Times New Roman" w:hAnsi="Calibri Light" w:cs="Times New Roman"/>
      <w:spacing w:val="-10"/>
      <w:kern w:val="28"/>
      <w:sz w:val="56"/>
      <w:szCs w:val="56"/>
      <w:lang w:val="bg-BG"/>
    </w:rPr>
  </w:style>
  <w:style w:type="character" w:customStyle="1" w:styleId="TitleChar1">
    <w:name w:val="Title Char1"/>
    <w:basedOn w:val="DefaultParagraphFont"/>
    <w:uiPriority w:val="10"/>
    <w:rsid w:val="003048B0"/>
    <w:rPr>
      <w:rFonts w:ascii="Calibri Light" w:eastAsia="Times New Roman" w:hAnsi="Calibri Light" w:cs="Times New Roman"/>
      <w:color w:val="323E4F"/>
      <w:spacing w:val="5"/>
      <w:kern w:val="28"/>
      <w:sz w:val="52"/>
      <w:szCs w:val="52"/>
      <w:lang w:val="bg-BG"/>
    </w:rPr>
  </w:style>
  <w:style w:type="paragraph" w:styleId="Subtitle">
    <w:name w:val="Subtitle"/>
    <w:basedOn w:val="Normal"/>
    <w:next w:val="Normal"/>
    <w:link w:val="SubtitleChar"/>
    <w:uiPriority w:val="11"/>
    <w:qFormat/>
    <w:rsid w:val="003048B0"/>
    <w:pPr>
      <w:numPr>
        <w:ilvl w:val="1"/>
      </w:numPr>
      <w:spacing w:after="160" w:line="259" w:lineRule="auto"/>
    </w:pPr>
    <w:rPr>
      <w:rFonts w:eastAsia="Times New Roman"/>
      <w:color w:val="5A5A5A"/>
      <w:spacing w:val="15"/>
      <w:lang w:val="bg-BG"/>
    </w:rPr>
  </w:style>
  <w:style w:type="character" w:customStyle="1" w:styleId="17">
    <w:name w:val="Подзаглавие Знак1"/>
    <w:basedOn w:val="DefaultParagraphFont"/>
    <w:uiPriority w:val="11"/>
    <w:rsid w:val="003048B0"/>
    <w:rPr>
      <w:rFonts w:asciiTheme="majorHAnsi" w:eastAsiaTheme="majorEastAsia" w:hAnsiTheme="majorHAnsi" w:cstheme="majorBidi"/>
      <w:i/>
      <w:iCs/>
      <w:color w:val="4F81BD" w:themeColor="accent1"/>
      <w:spacing w:val="15"/>
      <w:sz w:val="24"/>
      <w:szCs w:val="24"/>
    </w:rPr>
  </w:style>
  <w:style w:type="character" w:customStyle="1" w:styleId="SubtitleChar1">
    <w:name w:val="Subtitle Char1"/>
    <w:basedOn w:val="DefaultParagraphFont"/>
    <w:uiPriority w:val="11"/>
    <w:rsid w:val="003048B0"/>
    <w:rPr>
      <w:rFonts w:eastAsia="Times New Roman"/>
      <w:color w:val="5A5A5A"/>
      <w:spacing w:val="15"/>
    </w:rPr>
  </w:style>
  <w:style w:type="paragraph" w:styleId="Quote">
    <w:name w:val="Quote"/>
    <w:basedOn w:val="Normal"/>
    <w:next w:val="Normal"/>
    <w:link w:val="QuoteChar"/>
    <w:uiPriority w:val="29"/>
    <w:qFormat/>
    <w:rsid w:val="003048B0"/>
    <w:pPr>
      <w:spacing w:after="160" w:line="259" w:lineRule="auto"/>
    </w:pPr>
    <w:rPr>
      <w:i/>
      <w:iCs/>
      <w:color w:val="404040"/>
      <w:lang w:val="bg-BG"/>
    </w:rPr>
  </w:style>
  <w:style w:type="character" w:customStyle="1" w:styleId="18">
    <w:name w:val="Цитат Знак1"/>
    <w:basedOn w:val="DefaultParagraphFont"/>
    <w:uiPriority w:val="29"/>
    <w:rsid w:val="003048B0"/>
    <w:rPr>
      <w:i/>
      <w:iCs/>
      <w:color w:val="000000" w:themeColor="text1"/>
    </w:rPr>
  </w:style>
  <w:style w:type="character" w:customStyle="1" w:styleId="QuoteChar1">
    <w:name w:val="Quote Char1"/>
    <w:basedOn w:val="DefaultParagraphFont"/>
    <w:uiPriority w:val="29"/>
    <w:rsid w:val="003048B0"/>
    <w:rPr>
      <w:i/>
      <w:iCs/>
      <w:color w:val="404040"/>
    </w:rPr>
  </w:style>
  <w:style w:type="paragraph" w:customStyle="1" w:styleId="IntenseQuote2">
    <w:name w:val="Intense Quote2"/>
    <w:basedOn w:val="Normal"/>
    <w:next w:val="Normal"/>
    <w:uiPriority w:val="30"/>
    <w:qFormat/>
    <w:rsid w:val="003048B0"/>
    <w:pPr>
      <w:pBdr>
        <w:bottom w:val="single" w:sz="4" w:space="4" w:color="5B9BD5"/>
      </w:pBdr>
      <w:spacing w:before="200" w:after="280" w:line="259" w:lineRule="auto"/>
      <w:ind w:left="936" w:right="936"/>
    </w:pPr>
    <w:rPr>
      <w:i/>
      <w:iCs/>
      <w:color w:val="5B9BD5"/>
      <w:lang w:val="bg-BG"/>
    </w:rPr>
  </w:style>
  <w:style w:type="character" w:customStyle="1" w:styleId="IntenseQuoteChar1">
    <w:name w:val="Intense Quote Char1"/>
    <w:basedOn w:val="DefaultParagraphFont"/>
    <w:uiPriority w:val="30"/>
    <w:rsid w:val="003048B0"/>
    <w:rPr>
      <w:b/>
      <w:bCs/>
      <w:i/>
      <w:iCs/>
      <w:color w:val="5B9BD5"/>
      <w:lang w:val="bg-BG"/>
    </w:rPr>
  </w:style>
  <w:style w:type="character" w:customStyle="1" w:styleId="SubtleEmphasis2">
    <w:name w:val="Subtle Emphasis2"/>
    <w:basedOn w:val="DefaultParagraphFont"/>
    <w:uiPriority w:val="19"/>
    <w:qFormat/>
    <w:rsid w:val="003048B0"/>
    <w:rPr>
      <w:i/>
      <w:iCs/>
      <w:color w:val="808080"/>
    </w:rPr>
  </w:style>
  <w:style w:type="character" w:customStyle="1" w:styleId="IntenseEmphasis2">
    <w:name w:val="Intense Emphasis2"/>
    <w:basedOn w:val="DefaultParagraphFont"/>
    <w:uiPriority w:val="21"/>
    <w:qFormat/>
    <w:rsid w:val="003048B0"/>
    <w:rPr>
      <w:b/>
      <w:bCs/>
      <w:i/>
      <w:iCs/>
      <w:color w:val="5B9BD5"/>
    </w:rPr>
  </w:style>
  <w:style w:type="character" w:customStyle="1" w:styleId="SubtleReference2">
    <w:name w:val="Subtle Reference2"/>
    <w:basedOn w:val="DefaultParagraphFont"/>
    <w:uiPriority w:val="31"/>
    <w:qFormat/>
    <w:rsid w:val="003048B0"/>
    <w:rPr>
      <w:smallCaps/>
      <w:color w:val="ED7D31"/>
      <w:u w:val="single"/>
    </w:rPr>
  </w:style>
  <w:style w:type="character" w:customStyle="1" w:styleId="IntenseReference2">
    <w:name w:val="Intense Reference2"/>
    <w:basedOn w:val="DefaultParagraphFont"/>
    <w:uiPriority w:val="32"/>
    <w:qFormat/>
    <w:rsid w:val="003048B0"/>
    <w:rPr>
      <w:b/>
      <w:bCs/>
      <w:smallCaps/>
      <w:color w:val="ED7D31"/>
      <w:spacing w:val="5"/>
      <w:u w:val="single"/>
    </w:rPr>
  </w:style>
  <w:style w:type="character" w:customStyle="1" w:styleId="newdocreference">
    <w:name w:val="newdocreference"/>
    <w:basedOn w:val="DefaultParagraphFont"/>
    <w:rsid w:val="003048B0"/>
  </w:style>
  <w:style w:type="character" w:customStyle="1" w:styleId="FollowedHyperlink1">
    <w:name w:val="FollowedHyperlink1"/>
    <w:basedOn w:val="DefaultParagraphFont"/>
    <w:uiPriority w:val="99"/>
    <w:semiHidden/>
    <w:unhideWhenUsed/>
    <w:rsid w:val="003048B0"/>
    <w:rPr>
      <w:color w:val="954F72"/>
      <w:u w:val="single"/>
    </w:rPr>
  </w:style>
  <w:style w:type="table" w:customStyle="1" w:styleId="LightList-Accent61">
    <w:name w:val="Light List - Accent 61"/>
    <w:basedOn w:val="TableNormal"/>
    <w:next w:val="LightList-Accent6"/>
    <w:uiPriority w:val="61"/>
    <w:rsid w:val="003048B0"/>
    <w:pPr>
      <w:spacing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Accent61">
    <w:name w:val="Light Shading - Accent 61"/>
    <w:basedOn w:val="TableNormal"/>
    <w:next w:val="LightShading-Accent6"/>
    <w:uiPriority w:val="60"/>
    <w:rsid w:val="003048B0"/>
    <w:pPr>
      <w:spacing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paragraph" w:customStyle="1" w:styleId="m8169465353677236707gmail-msolistparagraph">
    <w:name w:val="m_8169465353677236707gmail-msolistparagraph"/>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0">
    <w:name w:val="Body text_"/>
    <w:basedOn w:val="DefaultParagraphFont"/>
    <w:link w:val="BodyText1"/>
    <w:locked/>
    <w:rsid w:val="003048B0"/>
    <w:rPr>
      <w:rFonts w:ascii="Calibri" w:eastAsia="Calibri" w:hAnsi="Calibri" w:cs="Calibri"/>
      <w:sz w:val="19"/>
      <w:szCs w:val="19"/>
      <w:shd w:val="clear" w:color="auto" w:fill="FFFFFF"/>
    </w:rPr>
  </w:style>
  <w:style w:type="paragraph" w:customStyle="1" w:styleId="BodyText1">
    <w:name w:val="Body Text1"/>
    <w:basedOn w:val="Normal"/>
    <w:link w:val="Bodytext0"/>
    <w:rsid w:val="003048B0"/>
    <w:pPr>
      <w:widowControl w:val="0"/>
      <w:shd w:val="clear" w:color="auto" w:fill="FFFFFF"/>
      <w:spacing w:before="180" w:after="540" w:line="0" w:lineRule="atLeast"/>
      <w:jc w:val="right"/>
    </w:pPr>
    <w:rPr>
      <w:rFonts w:ascii="Calibri" w:eastAsia="Calibri" w:hAnsi="Calibri" w:cs="Calibri"/>
      <w:sz w:val="19"/>
      <w:szCs w:val="19"/>
    </w:rPr>
  </w:style>
  <w:style w:type="paragraph" w:customStyle="1" w:styleId="internormal">
    <w:name w:val="internormal"/>
    <w:basedOn w:val="Normal"/>
    <w:rsid w:val="003048B0"/>
    <w:pPr>
      <w:spacing w:after="0" w:line="240" w:lineRule="auto"/>
      <w:ind w:left="1701"/>
      <w:jc w:val="both"/>
    </w:pPr>
    <w:rPr>
      <w:rFonts w:ascii="Optima" w:eastAsia="Times New Roman" w:hAnsi="Optima" w:cs="Times New Roman"/>
      <w:szCs w:val="20"/>
      <w:lang w:val="en-GB" w:eastAsia="bg-BG"/>
    </w:rPr>
  </w:style>
  <w:style w:type="character" w:customStyle="1" w:styleId="FontStyle18">
    <w:name w:val="Font Style18"/>
    <w:rsid w:val="003048B0"/>
    <w:rPr>
      <w:rFonts w:ascii="Arial" w:hAnsi="Arial" w:cs="Arial" w:hint="default"/>
      <w:sz w:val="20"/>
      <w:szCs w:val="20"/>
    </w:rPr>
  </w:style>
  <w:style w:type="paragraph" w:styleId="TableofFigures">
    <w:name w:val="table of figures"/>
    <w:basedOn w:val="Normal"/>
    <w:next w:val="Normal"/>
    <w:uiPriority w:val="99"/>
    <w:unhideWhenUsed/>
    <w:rsid w:val="003048B0"/>
    <w:pPr>
      <w:spacing w:after="0" w:line="259" w:lineRule="auto"/>
    </w:pPr>
    <w:rPr>
      <w:lang w:val="bg-BG"/>
    </w:rPr>
  </w:style>
  <w:style w:type="table" w:customStyle="1" w:styleId="LightList-Accent11">
    <w:name w:val="Light List - Accent 11"/>
    <w:basedOn w:val="TableNormal"/>
    <w:uiPriority w:val="61"/>
    <w:rsid w:val="003048B0"/>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paragraph" w:styleId="Revision">
    <w:name w:val="Revision"/>
    <w:hidden/>
    <w:uiPriority w:val="99"/>
    <w:semiHidden/>
    <w:rsid w:val="003048B0"/>
    <w:pPr>
      <w:spacing w:after="0" w:line="240" w:lineRule="auto"/>
    </w:pPr>
    <w:rPr>
      <w:lang w:val="bg-BG"/>
    </w:rPr>
  </w:style>
  <w:style w:type="table" w:customStyle="1" w:styleId="LightList-Accent31">
    <w:name w:val="Light List - Accent 31"/>
    <w:basedOn w:val="TableNormal"/>
    <w:next w:val="LightList-Accent3"/>
    <w:uiPriority w:val="61"/>
    <w:rsid w:val="003048B0"/>
    <w:pPr>
      <w:spacing w:after="0" w:line="240" w:lineRule="auto"/>
    </w:pPr>
    <w:rPr>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Lines="0" w:beforeAutospacing="0" w:afterLines="0" w:afterAutospacing="0" w:line="240" w:lineRule="auto"/>
      </w:pPr>
      <w:rPr>
        <w:b/>
        <w:bCs/>
        <w:color w:val="FFFFFF"/>
      </w:rPr>
      <w:tblPr/>
      <w:tcPr>
        <w:shd w:val="clear" w:color="auto" w:fill="A5A5A5"/>
      </w:tcPr>
    </w:tblStylePr>
    <w:tblStylePr w:type="lastRow">
      <w:pPr>
        <w:spacing w:beforeLines="0" w:beforeAutospacing="0" w:afterLines="0" w:afterAutospacing="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paragraph" w:customStyle="1" w:styleId="soerkeyblue">
    <w:name w:val="soerkeyblue"/>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3048B0"/>
    <w:pPr>
      <w:spacing w:after="160" w:line="240" w:lineRule="exact"/>
      <w:jc w:val="both"/>
    </w:pPr>
    <w:rPr>
      <w:vertAlign w:val="superscript"/>
    </w:rPr>
  </w:style>
  <w:style w:type="paragraph" w:customStyle="1" w:styleId="myfootnotes">
    <w:name w:val="my footnotes"/>
    <w:basedOn w:val="FootnoteText"/>
    <w:rsid w:val="003048B0"/>
    <w:pPr>
      <w:ind w:left="284" w:hanging="284"/>
      <w:jc w:val="both"/>
    </w:pPr>
    <w:rPr>
      <w:rFonts w:ascii="Arial" w:hAnsi="Arial" w:cs="Arial"/>
      <w:lang w:val="bg-BG"/>
    </w:rPr>
  </w:style>
  <w:style w:type="character" w:customStyle="1" w:styleId="news-item-body">
    <w:name w:val="news-item-body"/>
    <w:basedOn w:val="DefaultParagraphFont"/>
    <w:rsid w:val="003048B0"/>
  </w:style>
  <w:style w:type="paragraph" w:customStyle="1" w:styleId="stylenheading2">
    <w:name w:val="stylenheading2"/>
    <w:basedOn w:val="Normal"/>
    <w:rsid w:val="003048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CharCharCharCharCharChar1Char1CharCharCharCharCharCharCharCharChar">
    <w:name w:val="Char Char Char Char Char Char1 Char1 Char Char Char Char Char Char Char Char Char"/>
    <w:basedOn w:val="Normal"/>
    <w:rsid w:val="003048B0"/>
    <w:pPr>
      <w:adjustRightInd w:val="0"/>
      <w:spacing w:after="160" w:line="240" w:lineRule="exact"/>
      <w:jc w:val="both"/>
      <w:textAlignment w:val="baseline"/>
    </w:pPr>
    <w:rPr>
      <w:rFonts w:ascii="Tahoma" w:eastAsia="Times New Roman" w:hAnsi="Tahoma" w:cs="Times New Roman"/>
      <w:sz w:val="20"/>
      <w:szCs w:val="20"/>
    </w:rPr>
  </w:style>
  <w:style w:type="paragraph" w:styleId="EndnoteText">
    <w:name w:val="endnote text"/>
    <w:basedOn w:val="Normal"/>
    <w:link w:val="EndnoteTextChar"/>
    <w:uiPriority w:val="99"/>
    <w:semiHidden/>
    <w:unhideWhenUsed/>
    <w:rsid w:val="003048B0"/>
    <w:pPr>
      <w:spacing w:after="0" w:line="240" w:lineRule="auto"/>
    </w:pPr>
    <w:rPr>
      <w:rFonts w:ascii="Calibri" w:eastAsia="Calibri" w:hAnsi="Calibri" w:cs="Calibri"/>
      <w:sz w:val="20"/>
      <w:szCs w:val="20"/>
      <w:lang w:val="bg-BG"/>
    </w:rPr>
  </w:style>
  <w:style w:type="character" w:customStyle="1" w:styleId="EndnoteTextChar">
    <w:name w:val="Endnote Text Char"/>
    <w:basedOn w:val="DefaultParagraphFont"/>
    <w:link w:val="EndnoteText"/>
    <w:uiPriority w:val="99"/>
    <w:semiHidden/>
    <w:rsid w:val="003048B0"/>
    <w:rPr>
      <w:rFonts w:ascii="Calibri" w:eastAsia="Calibri" w:hAnsi="Calibri" w:cs="Calibri"/>
      <w:sz w:val="20"/>
      <w:szCs w:val="20"/>
      <w:lang w:val="bg-BG"/>
    </w:rPr>
  </w:style>
  <w:style w:type="paragraph" w:customStyle="1" w:styleId="lead">
    <w:name w:val="lead"/>
    <w:basedOn w:val="Normal"/>
    <w:rsid w:val="003048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highlight">
    <w:name w:val="highlight"/>
    <w:basedOn w:val="DefaultParagraphFont"/>
    <w:rsid w:val="003048B0"/>
  </w:style>
  <w:style w:type="paragraph" w:customStyle="1" w:styleId="CharCharCharCharCarChar">
    <w:name w:val="Char Char Char Char Car Char"/>
    <w:aliases w:val="Char Char Char Char Car Char Char1,Char Char Char1,16 Point Char1,Superscript 6 Point Char1,ftref Char1,Char Char Char1 Char Char Char"/>
    <w:basedOn w:val="Normal"/>
    <w:next w:val="Normal"/>
    <w:rsid w:val="003048B0"/>
    <w:pPr>
      <w:spacing w:after="160" w:line="240" w:lineRule="exact"/>
    </w:pPr>
    <w:rPr>
      <w:vertAlign w:val="superscript"/>
    </w:rPr>
  </w:style>
  <w:style w:type="character" w:customStyle="1" w:styleId="A2">
    <w:name w:val="A2"/>
    <w:uiPriority w:val="99"/>
    <w:rsid w:val="003048B0"/>
    <w:rPr>
      <w:rFonts w:cs="EC Square Sans Pro"/>
      <w:color w:val="000000"/>
      <w:sz w:val="22"/>
      <w:szCs w:val="22"/>
    </w:rPr>
  </w:style>
  <w:style w:type="character" w:customStyle="1" w:styleId="Bodytext10">
    <w:name w:val="Body text (10)_"/>
    <w:basedOn w:val="DefaultParagraphFont"/>
    <w:link w:val="Bodytext100"/>
    <w:rsid w:val="003048B0"/>
    <w:rPr>
      <w:rFonts w:ascii="Times New Roman" w:eastAsia="Times New Roman" w:hAnsi="Times New Roman" w:cs="Times New Roman"/>
      <w:b/>
      <w:bCs/>
      <w:shd w:val="clear" w:color="auto" w:fill="FFFFFF"/>
    </w:rPr>
  </w:style>
  <w:style w:type="paragraph" w:customStyle="1" w:styleId="Bodytext100">
    <w:name w:val="Body text (10)"/>
    <w:basedOn w:val="Normal"/>
    <w:link w:val="Bodytext10"/>
    <w:rsid w:val="003048B0"/>
    <w:pPr>
      <w:widowControl w:val="0"/>
      <w:shd w:val="clear" w:color="auto" w:fill="FFFFFF"/>
      <w:spacing w:before="1380" w:after="420" w:line="0" w:lineRule="atLeast"/>
      <w:jc w:val="center"/>
    </w:pPr>
    <w:rPr>
      <w:rFonts w:ascii="Times New Roman" w:eastAsia="Times New Roman" w:hAnsi="Times New Roman" w:cs="Times New Roman"/>
      <w:b/>
      <w:bCs/>
    </w:rPr>
  </w:style>
  <w:style w:type="paragraph" w:customStyle="1" w:styleId="txt">
    <w:name w:val="txt"/>
    <w:basedOn w:val="Normal"/>
    <w:uiPriority w:val="99"/>
    <w:rsid w:val="003048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Bodytext2">
    <w:name w:val="Body text (2)_"/>
    <w:basedOn w:val="DefaultParagraphFont"/>
    <w:link w:val="Bodytext20"/>
    <w:rsid w:val="003048B0"/>
    <w:rPr>
      <w:rFonts w:ascii="Arial" w:eastAsia="Arial" w:hAnsi="Arial" w:cs="Arial"/>
      <w:shd w:val="clear" w:color="auto" w:fill="FFFFFF"/>
    </w:rPr>
  </w:style>
  <w:style w:type="paragraph" w:customStyle="1" w:styleId="Bodytext20">
    <w:name w:val="Body text (2)"/>
    <w:basedOn w:val="Normal"/>
    <w:link w:val="Bodytext2"/>
    <w:rsid w:val="003048B0"/>
    <w:pPr>
      <w:widowControl w:val="0"/>
      <w:shd w:val="clear" w:color="auto" w:fill="FFFFFF"/>
      <w:spacing w:after="0" w:line="270" w:lineRule="exact"/>
      <w:ind w:firstLine="320"/>
      <w:jc w:val="both"/>
    </w:pPr>
    <w:rPr>
      <w:rFonts w:ascii="Arial" w:eastAsia="Arial" w:hAnsi="Arial" w:cs="Arial"/>
    </w:rPr>
  </w:style>
  <w:style w:type="character" w:customStyle="1" w:styleId="viiyi">
    <w:name w:val="viiyi"/>
    <w:basedOn w:val="DefaultParagraphFont"/>
    <w:rsid w:val="003048B0"/>
  </w:style>
  <w:style w:type="character" w:customStyle="1" w:styleId="jlqj4b">
    <w:name w:val="jlqj4b"/>
    <w:basedOn w:val="DefaultParagraphFont"/>
    <w:rsid w:val="003048B0"/>
  </w:style>
  <w:style w:type="paragraph" w:customStyle="1" w:styleId="3vff3xh4yd">
    <w:name w:val="_3vff3xh4yd"/>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chapter">
    <w:name w:val="ti-chapter"/>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cimalAligned">
    <w:name w:val="Decimal Aligned"/>
    <w:basedOn w:val="Normal"/>
    <w:uiPriority w:val="40"/>
    <w:qFormat/>
    <w:rsid w:val="003048B0"/>
    <w:pPr>
      <w:tabs>
        <w:tab w:val="decimal" w:pos="360"/>
      </w:tabs>
    </w:pPr>
    <w:rPr>
      <w:rFonts w:eastAsia="Times New Roman" w:cs="Times New Roman"/>
    </w:rPr>
  </w:style>
  <w:style w:type="table" w:customStyle="1" w:styleId="LightShading-Accent11">
    <w:name w:val="Light Shading - Accent 11"/>
    <w:basedOn w:val="TableNormal"/>
    <w:next w:val="LightShading-Accent1"/>
    <w:uiPriority w:val="60"/>
    <w:rsid w:val="003048B0"/>
    <w:pPr>
      <w:spacing w:after="0" w:line="240" w:lineRule="auto"/>
    </w:pPr>
    <w:rPr>
      <w:rFonts w:eastAsia="Times New Roman"/>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character" w:customStyle="1" w:styleId="bold">
    <w:name w:val="bold"/>
    <w:basedOn w:val="DefaultParagraphFont"/>
    <w:rsid w:val="003048B0"/>
  </w:style>
  <w:style w:type="paragraph" w:styleId="BodyTextIndent2">
    <w:name w:val="Body Text Indent 2"/>
    <w:basedOn w:val="Normal"/>
    <w:link w:val="BodyTextIndent2Char"/>
    <w:rsid w:val="003048B0"/>
    <w:pPr>
      <w:spacing w:before="120" w:after="120" w:line="240" w:lineRule="auto"/>
      <w:ind w:firstLine="720"/>
      <w:jc w:val="both"/>
    </w:pPr>
    <w:rPr>
      <w:rFonts w:ascii="Arial" w:eastAsia="Times New Roman" w:hAnsi="Arial" w:cs="Times New Roman"/>
      <w:b/>
      <w:sz w:val="24"/>
      <w:szCs w:val="20"/>
      <w:lang w:val="bg-BG" w:eastAsia="bg-BG"/>
    </w:rPr>
  </w:style>
  <w:style w:type="character" w:customStyle="1" w:styleId="BodyTextIndent2Char">
    <w:name w:val="Body Text Indent 2 Char"/>
    <w:basedOn w:val="DefaultParagraphFont"/>
    <w:link w:val="BodyTextIndent2"/>
    <w:rsid w:val="003048B0"/>
    <w:rPr>
      <w:rFonts w:ascii="Arial" w:eastAsia="Times New Roman" w:hAnsi="Arial" w:cs="Times New Roman"/>
      <w:b/>
      <w:sz w:val="24"/>
      <w:szCs w:val="20"/>
      <w:lang w:val="bg-BG" w:eastAsia="bg-BG"/>
    </w:rPr>
  </w:style>
  <w:style w:type="character" w:customStyle="1" w:styleId="UnresolvedMention1">
    <w:name w:val="Unresolved Mention1"/>
    <w:basedOn w:val="DefaultParagraphFont"/>
    <w:uiPriority w:val="99"/>
    <w:semiHidden/>
    <w:unhideWhenUsed/>
    <w:rsid w:val="003048B0"/>
    <w:rPr>
      <w:color w:val="605E5C"/>
      <w:shd w:val="clear" w:color="auto" w:fill="E1DFDD"/>
    </w:rPr>
  </w:style>
  <w:style w:type="paragraph" w:customStyle="1" w:styleId="visualclear">
    <w:name w:val="visualclear"/>
    <w:basedOn w:val="Normal"/>
    <w:rsid w:val="003048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a9">
    <w:name w:val="Pa9"/>
    <w:basedOn w:val="Normal"/>
    <w:next w:val="Normal"/>
    <w:uiPriority w:val="99"/>
    <w:rsid w:val="003048B0"/>
    <w:pPr>
      <w:autoSpaceDE w:val="0"/>
      <w:autoSpaceDN w:val="0"/>
      <w:adjustRightInd w:val="0"/>
      <w:spacing w:after="0" w:line="181" w:lineRule="atLeast"/>
    </w:pPr>
    <w:rPr>
      <w:rFonts w:ascii="Open Sans" w:hAnsi="Open Sans"/>
      <w:sz w:val="24"/>
      <w:szCs w:val="24"/>
      <w:lang w:val="en-GB"/>
    </w:rPr>
  </w:style>
  <w:style w:type="character" w:customStyle="1" w:styleId="A6">
    <w:name w:val="A6"/>
    <w:uiPriority w:val="99"/>
    <w:rsid w:val="003048B0"/>
    <w:rPr>
      <w:rFonts w:cs="Open Sans"/>
      <w:color w:val="000000"/>
      <w:sz w:val="10"/>
      <w:szCs w:val="10"/>
    </w:rPr>
  </w:style>
  <w:style w:type="paragraph" w:customStyle="1" w:styleId="Pa23">
    <w:name w:val="Pa23"/>
    <w:basedOn w:val="Normal"/>
    <w:next w:val="Normal"/>
    <w:uiPriority w:val="99"/>
    <w:rsid w:val="003048B0"/>
    <w:pPr>
      <w:autoSpaceDE w:val="0"/>
      <w:autoSpaceDN w:val="0"/>
      <w:adjustRightInd w:val="0"/>
      <w:spacing w:after="0" w:line="181" w:lineRule="atLeast"/>
    </w:pPr>
    <w:rPr>
      <w:rFonts w:ascii="Open Sans" w:hAnsi="Open Sans"/>
      <w:sz w:val="24"/>
      <w:szCs w:val="24"/>
      <w:lang w:val="en-GB"/>
    </w:rPr>
  </w:style>
  <w:style w:type="paragraph" w:customStyle="1" w:styleId="ManualConsidrant">
    <w:name w:val="Manual Considérant"/>
    <w:basedOn w:val="Normal"/>
    <w:rsid w:val="003048B0"/>
    <w:pPr>
      <w:spacing w:before="120" w:after="120" w:line="240" w:lineRule="auto"/>
      <w:ind w:left="709" w:hanging="709"/>
      <w:jc w:val="both"/>
    </w:pPr>
    <w:rPr>
      <w:rFonts w:ascii="Times New Roman" w:hAnsi="Times New Roman" w:cs="Times New Roman"/>
      <w:sz w:val="24"/>
      <w:lang w:val="bg-BG"/>
    </w:rPr>
  </w:style>
  <w:style w:type="paragraph" w:customStyle="1" w:styleId="Point1">
    <w:name w:val="Point 1"/>
    <w:basedOn w:val="Normal"/>
    <w:rsid w:val="003048B0"/>
    <w:pPr>
      <w:spacing w:before="120" w:after="120" w:line="240" w:lineRule="auto"/>
      <w:ind w:left="1417" w:hanging="567"/>
      <w:jc w:val="both"/>
    </w:pPr>
    <w:rPr>
      <w:rFonts w:ascii="Times New Roman" w:hAnsi="Times New Roman" w:cs="Times New Roman"/>
      <w:sz w:val="24"/>
      <w:lang w:val="bg-BG"/>
    </w:rPr>
  </w:style>
  <w:style w:type="paragraph" w:customStyle="1" w:styleId="ManualNumPar1">
    <w:name w:val="Manual NumPar 1"/>
    <w:basedOn w:val="Normal"/>
    <w:next w:val="Normal"/>
    <w:rsid w:val="003048B0"/>
    <w:pPr>
      <w:spacing w:before="120" w:after="120" w:line="240" w:lineRule="auto"/>
      <w:ind w:left="850" w:hanging="850"/>
      <w:jc w:val="both"/>
    </w:pPr>
    <w:rPr>
      <w:rFonts w:ascii="Times New Roman" w:hAnsi="Times New Roman" w:cs="Times New Roman"/>
      <w:sz w:val="24"/>
      <w:lang w:val="bg-BG"/>
    </w:rPr>
  </w:style>
  <w:style w:type="paragraph" w:customStyle="1" w:styleId="CharCharCharCharCharChar">
    <w:name w:val="Char Char Char Char Char Char"/>
    <w:basedOn w:val="Normal"/>
    <w:rsid w:val="003048B0"/>
    <w:pPr>
      <w:adjustRightInd w:val="0"/>
      <w:spacing w:after="160" w:line="240" w:lineRule="exact"/>
      <w:jc w:val="both"/>
      <w:textAlignment w:val="baseline"/>
    </w:pPr>
    <w:rPr>
      <w:rFonts w:ascii="Tahoma" w:eastAsia="Times New Roman" w:hAnsi="Tahoma" w:cs="Times New Roman"/>
      <w:sz w:val="20"/>
      <w:szCs w:val="20"/>
    </w:rPr>
  </w:style>
  <w:style w:type="paragraph" w:styleId="BodyTextIndent">
    <w:name w:val="Body Text Indent"/>
    <w:basedOn w:val="Normal"/>
    <w:link w:val="BodyTextIndentChar"/>
    <w:rsid w:val="003048B0"/>
    <w:pPr>
      <w:spacing w:after="120"/>
      <w:ind w:left="283"/>
    </w:pPr>
    <w:rPr>
      <w:rFonts w:ascii="Trebuchet MS" w:eastAsia="Times New Roman" w:hAnsi="Trebuchet MS" w:cs="Times New Roman"/>
      <w:color w:val="000000"/>
      <w:sz w:val="24"/>
      <w:szCs w:val="24"/>
    </w:rPr>
  </w:style>
  <w:style w:type="character" w:customStyle="1" w:styleId="BodyTextIndentChar">
    <w:name w:val="Body Text Indent Char"/>
    <w:basedOn w:val="DefaultParagraphFont"/>
    <w:link w:val="BodyTextIndent"/>
    <w:rsid w:val="003048B0"/>
    <w:rPr>
      <w:rFonts w:ascii="Trebuchet MS" w:eastAsia="Times New Roman" w:hAnsi="Trebuchet MS" w:cs="Times New Roman"/>
      <w:color w:val="000000"/>
      <w:sz w:val="24"/>
      <w:szCs w:val="24"/>
    </w:rPr>
  </w:style>
  <w:style w:type="table" w:customStyle="1" w:styleId="-11">
    <w:name w:val="Светла мрежа - Акцент 11"/>
    <w:basedOn w:val="TableNormal"/>
    <w:uiPriority w:val="62"/>
    <w:rsid w:val="003048B0"/>
    <w:pPr>
      <w:spacing w:after="0" w:line="240" w:lineRule="auto"/>
    </w:pPr>
    <w:rPr>
      <w:rFonts w:ascii="Calibri" w:eastAsia="Calibri" w:hAnsi="Calibri" w:cs="Times New Roman"/>
      <w:sz w:val="20"/>
      <w:szCs w:val="20"/>
      <w:lang w:val="bg-BG" w:eastAsia="bg-BG"/>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character" w:customStyle="1" w:styleId="22">
    <w:name w:val="Основен текст (22)"/>
    <w:basedOn w:val="DefaultParagraphFont"/>
    <w:rsid w:val="003048B0"/>
    <w:rPr>
      <w:rFonts w:ascii="Arial Unicode MS" w:eastAsia="Arial Unicode MS" w:hAnsi="Arial Unicode MS" w:cs="Arial Unicode MS"/>
      <w:b/>
      <w:bCs/>
      <w:i w:val="0"/>
      <w:iCs w:val="0"/>
      <w:smallCaps w:val="0"/>
      <w:strike w:val="0"/>
      <w:color w:val="000000"/>
      <w:spacing w:val="0"/>
      <w:w w:val="100"/>
      <w:position w:val="0"/>
      <w:sz w:val="16"/>
      <w:szCs w:val="16"/>
      <w:u w:val="none"/>
      <w:lang w:val="bg-BG" w:eastAsia="bg-BG" w:bidi="bg-BG"/>
    </w:rPr>
  </w:style>
  <w:style w:type="character" w:styleId="EndnoteReference">
    <w:name w:val="endnote reference"/>
    <w:basedOn w:val="DefaultParagraphFont"/>
    <w:uiPriority w:val="99"/>
    <w:semiHidden/>
    <w:unhideWhenUsed/>
    <w:rsid w:val="003048B0"/>
    <w:rPr>
      <w:vertAlign w:val="superscript"/>
    </w:rPr>
  </w:style>
  <w:style w:type="paragraph" w:customStyle="1" w:styleId="19">
    <w:name w:val="Нормален1"/>
    <w:basedOn w:val="Normal"/>
    <w:next w:val="Normal"/>
    <w:uiPriority w:val="99"/>
    <w:rsid w:val="003048B0"/>
    <w:pPr>
      <w:autoSpaceDE w:val="0"/>
      <w:autoSpaceDN w:val="0"/>
      <w:adjustRightInd w:val="0"/>
      <w:spacing w:after="0" w:line="240" w:lineRule="auto"/>
    </w:pPr>
    <w:rPr>
      <w:rFonts w:ascii="Times New Roman" w:eastAsia="Times New Roman" w:hAnsi="Times New Roman" w:cs="Times New Roman"/>
      <w:sz w:val="24"/>
      <w:szCs w:val="24"/>
      <w:lang w:val="bg-BG" w:eastAsia="bg-BG"/>
    </w:rPr>
  </w:style>
  <w:style w:type="character" w:customStyle="1" w:styleId="Picturecaption3Exact">
    <w:name w:val="Picture caption (3) Exact"/>
    <w:basedOn w:val="DefaultParagraphFont"/>
    <w:rsid w:val="003048B0"/>
    <w:rPr>
      <w:rFonts w:ascii="Times New Roman" w:eastAsia="Times New Roman" w:hAnsi="Times New Roman" w:cs="Times New Roman"/>
      <w:b/>
      <w:bCs/>
      <w:i w:val="0"/>
      <w:iCs w:val="0"/>
      <w:smallCaps w:val="0"/>
      <w:strike w:val="0"/>
      <w:u w:val="none"/>
    </w:rPr>
  </w:style>
  <w:style w:type="character" w:customStyle="1" w:styleId="Picturecaption3ItalicExact">
    <w:name w:val="Picture caption (3) + Italic Exact"/>
    <w:basedOn w:val="DefaultParagraphFont"/>
    <w:rsid w:val="003048B0"/>
    <w:rPr>
      <w:rFonts w:ascii="Times New Roman" w:eastAsia="Times New Roman" w:hAnsi="Times New Roman" w:cs="Times New Roman"/>
      <w:b/>
      <w:bCs/>
      <w:i/>
      <w:iCs/>
      <w:smallCaps w:val="0"/>
      <w:strike w:val="0"/>
      <w:color w:val="000000"/>
      <w:spacing w:val="0"/>
      <w:w w:val="100"/>
      <w:position w:val="0"/>
      <w:sz w:val="24"/>
      <w:szCs w:val="24"/>
      <w:u w:val="none"/>
      <w:lang w:val="en-GB" w:eastAsia="en-GB" w:bidi="en-GB"/>
    </w:rPr>
  </w:style>
  <w:style w:type="character" w:customStyle="1" w:styleId="Picturecaption4Exact">
    <w:name w:val="Picture caption (4) Exact"/>
    <w:basedOn w:val="DefaultParagraphFont"/>
    <w:rsid w:val="003048B0"/>
    <w:rPr>
      <w:rFonts w:ascii="Times New Roman" w:eastAsia="Times New Roman" w:hAnsi="Times New Roman" w:cs="Times New Roman"/>
      <w:b w:val="0"/>
      <w:bCs w:val="0"/>
      <w:i w:val="0"/>
      <w:iCs w:val="0"/>
      <w:smallCaps w:val="0"/>
      <w:strike w:val="0"/>
      <w:u w:val="none"/>
    </w:rPr>
  </w:style>
  <w:style w:type="character" w:customStyle="1" w:styleId="Picturecaption26Exact">
    <w:name w:val="Picture caption (26) Exact"/>
    <w:basedOn w:val="DefaultParagraphFont"/>
    <w:rsid w:val="003048B0"/>
    <w:rPr>
      <w:rFonts w:ascii="Times New Roman" w:eastAsia="Times New Roman" w:hAnsi="Times New Roman" w:cs="Times New Roman"/>
      <w:b w:val="0"/>
      <w:bCs w:val="0"/>
      <w:i/>
      <w:iCs/>
      <w:smallCaps w:val="0"/>
      <w:strike w:val="0"/>
      <w:u w:val="none"/>
    </w:rPr>
  </w:style>
  <w:style w:type="character" w:customStyle="1" w:styleId="Picturecaption26">
    <w:name w:val="Picture caption (26)_"/>
    <w:basedOn w:val="DefaultParagraphFont"/>
    <w:link w:val="Picturecaption260"/>
    <w:rsid w:val="003048B0"/>
    <w:rPr>
      <w:rFonts w:ascii="Times New Roman" w:eastAsia="Times New Roman" w:hAnsi="Times New Roman" w:cs="Times New Roman"/>
      <w:i/>
      <w:iCs/>
      <w:shd w:val="clear" w:color="auto" w:fill="FFFFFF"/>
    </w:rPr>
  </w:style>
  <w:style w:type="paragraph" w:customStyle="1" w:styleId="Picturecaption260">
    <w:name w:val="Picture caption (26)"/>
    <w:basedOn w:val="Normal"/>
    <w:link w:val="Picturecaption26"/>
    <w:rsid w:val="003048B0"/>
    <w:pPr>
      <w:widowControl w:val="0"/>
      <w:shd w:val="clear" w:color="auto" w:fill="FFFFFF"/>
      <w:spacing w:after="0" w:line="82" w:lineRule="exact"/>
      <w:jc w:val="both"/>
    </w:pPr>
    <w:rPr>
      <w:rFonts w:ascii="Times New Roman" w:eastAsia="Times New Roman" w:hAnsi="Times New Roman" w:cs="Times New Roman"/>
      <w:i/>
      <w:iCs/>
    </w:rPr>
  </w:style>
  <w:style w:type="character" w:customStyle="1" w:styleId="Bodytext65">
    <w:name w:val="Body text (65)_"/>
    <w:basedOn w:val="DefaultParagraphFont"/>
    <w:link w:val="Bodytext650"/>
    <w:rsid w:val="003048B0"/>
    <w:rPr>
      <w:rFonts w:ascii="Times New Roman" w:eastAsia="Times New Roman" w:hAnsi="Times New Roman" w:cs="Times New Roman"/>
      <w:b/>
      <w:bCs/>
      <w:shd w:val="clear" w:color="auto" w:fill="FFFFFF"/>
    </w:rPr>
  </w:style>
  <w:style w:type="character" w:customStyle="1" w:styleId="Bodytext65Constantia">
    <w:name w:val="Body text (65) + Constantia"/>
    <w:aliases w:val="Not Bold,Italic,Body text (2) + 8 pt,Bold,Header or footer + 11 pt"/>
    <w:basedOn w:val="Bodytext65"/>
    <w:rsid w:val="003048B0"/>
    <w:rPr>
      <w:rFonts w:ascii="Constantia" w:eastAsia="Constantia" w:hAnsi="Constantia" w:cs="Constantia"/>
      <w:b/>
      <w:bCs/>
      <w:i/>
      <w:iCs/>
      <w:color w:val="000000"/>
      <w:spacing w:val="0"/>
      <w:w w:val="100"/>
      <w:position w:val="0"/>
      <w:shd w:val="clear" w:color="auto" w:fill="FFFFFF"/>
      <w:lang w:val="en-GB" w:eastAsia="en-GB" w:bidi="en-GB"/>
    </w:rPr>
  </w:style>
  <w:style w:type="paragraph" w:customStyle="1" w:styleId="Bodytext650">
    <w:name w:val="Body text (65)"/>
    <w:basedOn w:val="Normal"/>
    <w:link w:val="Bodytext65"/>
    <w:rsid w:val="003048B0"/>
    <w:pPr>
      <w:widowControl w:val="0"/>
      <w:shd w:val="clear" w:color="auto" w:fill="FFFFFF"/>
      <w:spacing w:after="0" w:line="0" w:lineRule="atLeast"/>
      <w:jc w:val="center"/>
    </w:pPr>
    <w:rPr>
      <w:rFonts w:ascii="Times New Roman" w:eastAsia="Times New Roman" w:hAnsi="Times New Roman" w:cs="Times New Roman"/>
      <w:b/>
      <w:bCs/>
    </w:rPr>
  </w:style>
  <w:style w:type="character" w:customStyle="1" w:styleId="Bodytext2Bold">
    <w:name w:val="Body text (2) + Bold"/>
    <w:basedOn w:val="Bodytext2"/>
    <w:rsid w:val="003048B0"/>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bg-BG" w:eastAsia="bg-BG" w:bidi="bg-BG"/>
    </w:rPr>
  </w:style>
  <w:style w:type="character" w:customStyle="1" w:styleId="Heading6Italic">
    <w:name w:val="Heading #6 + Italic"/>
    <w:basedOn w:val="DefaultParagraphFont"/>
    <w:rsid w:val="003048B0"/>
    <w:rPr>
      <w:rFonts w:ascii="Times New Roman" w:eastAsia="Times New Roman" w:hAnsi="Times New Roman" w:cs="Times New Roman"/>
      <w:b/>
      <w:bCs/>
      <w:i/>
      <w:iCs/>
      <w:color w:val="000000"/>
      <w:spacing w:val="0"/>
      <w:w w:val="100"/>
      <w:position w:val="0"/>
      <w:sz w:val="24"/>
      <w:szCs w:val="24"/>
      <w:shd w:val="clear" w:color="auto" w:fill="FFFFFF"/>
      <w:lang w:val="en-GB" w:eastAsia="en-GB" w:bidi="en-GB"/>
    </w:rPr>
  </w:style>
  <w:style w:type="character" w:customStyle="1" w:styleId="Headerorfooter">
    <w:name w:val="Header or footer_"/>
    <w:basedOn w:val="DefaultParagraphFont"/>
    <w:link w:val="Headerorfooter0"/>
    <w:rsid w:val="003048B0"/>
    <w:rPr>
      <w:rFonts w:ascii="Times New Roman" w:eastAsia="Times New Roman" w:hAnsi="Times New Roman" w:cs="Times New Roman"/>
      <w:shd w:val="clear" w:color="auto" w:fill="FFFFFF"/>
    </w:rPr>
  </w:style>
  <w:style w:type="paragraph" w:customStyle="1" w:styleId="Headerorfooter0">
    <w:name w:val="Header or footer"/>
    <w:basedOn w:val="Normal"/>
    <w:link w:val="Headerorfooter"/>
    <w:rsid w:val="003048B0"/>
    <w:pPr>
      <w:widowControl w:val="0"/>
      <w:shd w:val="clear" w:color="auto" w:fill="FFFFFF"/>
      <w:spacing w:after="0" w:line="0" w:lineRule="atLeast"/>
    </w:pPr>
    <w:rPr>
      <w:rFonts w:ascii="Times New Roman" w:eastAsia="Times New Roman" w:hAnsi="Times New Roman" w:cs="Times New Roman"/>
    </w:rPr>
  </w:style>
  <w:style w:type="paragraph" w:customStyle="1" w:styleId="msonormal0">
    <w:name w:val="msonormal"/>
    <w:basedOn w:val="Normal"/>
    <w:rsid w:val="003048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Pa33">
    <w:name w:val="Pa33"/>
    <w:basedOn w:val="Normal"/>
    <w:next w:val="Normal"/>
    <w:uiPriority w:val="99"/>
    <w:rsid w:val="003048B0"/>
    <w:pPr>
      <w:autoSpaceDE w:val="0"/>
      <w:autoSpaceDN w:val="0"/>
      <w:adjustRightInd w:val="0"/>
      <w:spacing w:after="0" w:line="181" w:lineRule="atLeast"/>
    </w:pPr>
    <w:rPr>
      <w:rFonts w:ascii="Open Sans" w:hAnsi="Open Sans"/>
      <w:sz w:val="24"/>
      <w:szCs w:val="24"/>
      <w:lang w:val="en-GB"/>
    </w:rPr>
  </w:style>
  <w:style w:type="paragraph" w:customStyle="1" w:styleId="Pa31">
    <w:name w:val="Pa31"/>
    <w:basedOn w:val="Normal"/>
    <w:next w:val="Normal"/>
    <w:uiPriority w:val="99"/>
    <w:rsid w:val="003048B0"/>
    <w:pPr>
      <w:autoSpaceDE w:val="0"/>
      <w:autoSpaceDN w:val="0"/>
      <w:adjustRightInd w:val="0"/>
      <w:spacing w:after="0" w:line="181" w:lineRule="atLeast"/>
    </w:pPr>
    <w:rPr>
      <w:rFonts w:ascii="Open Sans" w:hAnsi="Open Sans"/>
      <w:sz w:val="24"/>
      <w:szCs w:val="24"/>
      <w:lang w:val="en-GB"/>
    </w:rPr>
  </w:style>
  <w:style w:type="character" w:customStyle="1" w:styleId="samedocreference">
    <w:name w:val="samedocreference"/>
    <w:basedOn w:val="DefaultParagraphFont"/>
    <w:rsid w:val="003048B0"/>
  </w:style>
  <w:style w:type="character" w:customStyle="1" w:styleId="Tablecaption16">
    <w:name w:val="Table caption (16)_"/>
    <w:basedOn w:val="DefaultParagraphFont"/>
    <w:link w:val="Tablecaption160"/>
    <w:rsid w:val="003048B0"/>
    <w:rPr>
      <w:rFonts w:ascii="Times New Roman" w:eastAsia="Times New Roman" w:hAnsi="Times New Roman" w:cs="Times New Roman"/>
      <w:i/>
      <w:iCs/>
      <w:shd w:val="clear" w:color="auto" w:fill="FFFFFF"/>
    </w:rPr>
  </w:style>
  <w:style w:type="paragraph" w:customStyle="1" w:styleId="Tablecaption160">
    <w:name w:val="Table caption (16)"/>
    <w:basedOn w:val="Normal"/>
    <w:link w:val="Tablecaption16"/>
    <w:rsid w:val="003048B0"/>
    <w:pPr>
      <w:widowControl w:val="0"/>
      <w:shd w:val="clear" w:color="auto" w:fill="FFFFFF"/>
      <w:spacing w:after="0" w:line="0" w:lineRule="atLeast"/>
    </w:pPr>
    <w:rPr>
      <w:rFonts w:ascii="Times New Roman" w:eastAsia="Times New Roman" w:hAnsi="Times New Roman" w:cs="Times New Roman"/>
      <w:i/>
      <w:iCs/>
    </w:rPr>
  </w:style>
  <w:style w:type="character" w:customStyle="1" w:styleId="Footnote3">
    <w:name w:val="Footnote (3)_"/>
    <w:basedOn w:val="DefaultParagraphFont"/>
    <w:link w:val="Footnote30"/>
    <w:rsid w:val="003048B0"/>
    <w:rPr>
      <w:rFonts w:ascii="Arial" w:eastAsia="Arial" w:hAnsi="Arial" w:cs="Arial"/>
      <w:sz w:val="16"/>
      <w:szCs w:val="16"/>
      <w:shd w:val="clear" w:color="auto" w:fill="FFFFFF"/>
    </w:rPr>
  </w:style>
  <w:style w:type="character" w:customStyle="1" w:styleId="Heading60">
    <w:name w:val="Heading #6_"/>
    <w:basedOn w:val="DefaultParagraphFont"/>
    <w:link w:val="Heading62"/>
    <w:rsid w:val="003048B0"/>
    <w:rPr>
      <w:rFonts w:ascii="Times New Roman" w:eastAsia="Times New Roman" w:hAnsi="Times New Roman" w:cs="Times New Roman"/>
      <w:b/>
      <w:bCs/>
      <w:shd w:val="clear" w:color="auto" w:fill="FFFFFF"/>
    </w:rPr>
  </w:style>
  <w:style w:type="paragraph" w:customStyle="1" w:styleId="Footnote30">
    <w:name w:val="Footnote (3)"/>
    <w:basedOn w:val="Normal"/>
    <w:link w:val="Footnote3"/>
    <w:rsid w:val="003048B0"/>
    <w:pPr>
      <w:widowControl w:val="0"/>
      <w:shd w:val="clear" w:color="auto" w:fill="FFFFFF"/>
      <w:spacing w:after="0" w:line="182" w:lineRule="exact"/>
    </w:pPr>
    <w:rPr>
      <w:rFonts w:ascii="Arial" w:eastAsia="Arial" w:hAnsi="Arial" w:cs="Arial"/>
      <w:sz w:val="16"/>
      <w:szCs w:val="16"/>
    </w:rPr>
  </w:style>
  <w:style w:type="paragraph" w:customStyle="1" w:styleId="Heading62">
    <w:name w:val="Heading #6"/>
    <w:basedOn w:val="Normal"/>
    <w:link w:val="Heading60"/>
    <w:rsid w:val="003048B0"/>
    <w:pPr>
      <w:widowControl w:val="0"/>
      <w:shd w:val="clear" w:color="auto" w:fill="FFFFFF"/>
      <w:spacing w:after="0" w:line="274" w:lineRule="exact"/>
      <w:ind w:hanging="460"/>
      <w:jc w:val="both"/>
      <w:outlineLvl w:val="5"/>
    </w:pPr>
    <w:rPr>
      <w:rFonts w:ascii="Times New Roman" w:eastAsia="Times New Roman" w:hAnsi="Times New Roman" w:cs="Times New Roman"/>
      <w:b/>
      <w:bCs/>
    </w:rPr>
  </w:style>
  <w:style w:type="character" w:customStyle="1" w:styleId="Bodytext5">
    <w:name w:val="Body text (5)_"/>
    <w:basedOn w:val="DefaultParagraphFont"/>
    <w:link w:val="Bodytext50"/>
    <w:rsid w:val="003048B0"/>
    <w:rPr>
      <w:rFonts w:ascii="Times New Roman" w:eastAsia="Times New Roman" w:hAnsi="Times New Roman" w:cs="Times New Roman"/>
      <w:b/>
      <w:bCs/>
      <w:shd w:val="clear" w:color="auto" w:fill="FFFFFF"/>
    </w:rPr>
  </w:style>
  <w:style w:type="character" w:customStyle="1" w:styleId="Heading620">
    <w:name w:val="Heading #6 (2)_"/>
    <w:basedOn w:val="DefaultParagraphFont"/>
    <w:rsid w:val="003048B0"/>
    <w:rPr>
      <w:rFonts w:ascii="Times New Roman" w:eastAsia="Times New Roman" w:hAnsi="Times New Roman" w:cs="Times New Roman"/>
      <w:b w:val="0"/>
      <w:bCs w:val="0"/>
      <w:i w:val="0"/>
      <w:iCs w:val="0"/>
      <w:smallCaps w:val="0"/>
      <w:strike w:val="0"/>
      <w:u w:val="none"/>
    </w:rPr>
  </w:style>
  <w:style w:type="character" w:customStyle="1" w:styleId="Heading621">
    <w:name w:val="Heading #6 (2)"/>
    <w:basedOn w:val="Heading620"/>
    <w:rsid w:val="003048B0"/>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style>
  <w:style w:type="paragraph" w:customStyle="1" w:styleId="Bodytext50">
    <w:name w:val="Body text (5)"/>
    <w:basedOn w:val="Normal"/>
    <w:link w:val="Bodytext5"/>
    <w:rsid w:val="003048B0"/>
    <w:pPr>
      <w:widowControl w:val="0"/>
      <w:shd w:val="clear" w:color="auto" w:fill="FFFFFF"/>
      <w:spacing w:after="240" w:line="274" w:lineRule="exact"/>
      <w:ind w:hanging="460"/>
      <w:jc w:val="both"/>
    </w:pPr>
    <w:rPr>
      <w:rFonts w:ascii="Times New Roman" w:eastAsia="Times New Roman" w:hAnsi="Times New Roman" w:cs="Times New Roman"/>
      <w:b/>
      <w:bCs/>
    </w:rPr>
  </w:style>
  <w:style w:type="character" w:customStyle="1" w:styleId="Footnote">
    <w:name w:val="Footnote_"/>
    <w:basedOn w:val="DefaultParagraphFont"/>
    <w:rsid w:val="003048B0"/>
    <w:rPr>
      <w:rFonts w:ascii="Times New Roman" w:eastAsia="Times New Roman" w:hAnsi="Times New Roman" w:cs="Times New Roman"/>
      <w:b w:val="0"/>
      <w:bCs w:val="0"/>
      <w:i w:val="0"/>
      <w:iCs w:val="0"/>
      <w:smallCaps w:val="0"/>
      <w:strike w:val="0"/>
      <w:sz w:val="19"/>
      <w:szCs w:val="19"/>
      <w:u w:val="none"/>
      <w:lang w:val="en-US" w:eastAsia="en-US" w:bidi="en-US"/>
    </w:rPr>
  </w:style>
  <w:style w:type="paragraph" w:customStyle="1" w:styleId="TableParagraph">
    <w:name w:val="Table Paragraph"/>
    <w:basedOn w:val="Normal"/>
    <w:uiPriority w:val="1"/>
    <w:qFormat/>
    <w:rsid w:val="003048B0"/>
    <w:pPr>
      <w:widowControl w:val="0"/>
      <w:autoSpaceDE w:val="0"/>
      <w:autoSpaceDN w:val="0"/>
      <w:spacing w:after="0" w:line="240" w:lineRule="auto"/>
      <w:jc w:val="right"/>
    </w:pPr>
    <w:rPr>
      <w:rFonts w:ascii="Arial MT" w:eastAsia="Arial MT" w:hAnsi="Arial MT" w:cs="Arial MT"/>
      <w:lang w:val="bg-BG"/>
    </w:rPr>
  </w:style>
  <w:style w:type="character" w:customStyle="1" w:styleId="a20">
    <w:name w:val="a2"/>
    <w:basedOn w:val="DefaultParagraphFont"/>
    <w:rsid w:val="003048B0"/>
  </w:style>
  <w:style w:type="character" w:customStyle="1" w:styleId="Heading40">
    <w:name w:val="Heading #4_"/>
    <w:basedOn w:val="DefaultParagraphFont"/>
    <w:link w:val="Heading42"/>
    <w:rsid w:val="003048B0"/>
    <w:rPr>
      <w:rFonts w:ascii="Times New Roman" w:eastAsia="Times New Roman" w:hAnsi="Times New Roman" w:cs="Times New Roman"/>
      <w:b/>
      <w:bCs/>
      <w:sz w:val="20"/>
      <w:szCs w:val="20"/>
      <w:shd w:val="clear" w:color="auto" w:fill="FFFFFF"/>
    </w:rPr>
  </w:style>
  <w:style w:type="character" w:customStyle="1" w:styleId="Bodytext2Italic">
    <w:name w:val="Body text (2) + Italic"/>
    <w:basedOn w:val="Bodytext2"/>
    <w:rsid w:val="003048B0"/>
    <w:rPr>
      <w:rFonts w:ascii="Times New Roman" w:eastAsia="Times New Roman" w:hAnsi="Times New Roman" w:cs="Times New Roman"/>
      <w:b w:val="0"/>
      <w:bCs w:val="0"/>
      <w:i/>
      <w:iCs/>
      <w:smallCaps w:val="0"/>
      <w:strike w:val="0"/>
      <w:color w:val="000000"/>
      <w:spacing w:val="0"/>
      <w:w w:val="100"/>
      <w:position w:val="0"/>
      <w:sz w:val="20"/>
      <w:szCs w:val="20"/>
      <w:u w:val="none"/>
      <w:shd w:val="clear" w:color="auto" w:fill="FFFFFF"/>
      <w:lang w:val="en-GB" w:eastAsia="en-GB" w:bidi="en-GB"/>
    </w:rPr>
  </w:style>
  <w:style w:type="character" w:customStyle="1" w:styleId="Tablecaption2">
    <w:name w:val="Table caption (2)_"/>
    <w:basedOn w:val="DefaultParagraphFont"/>
    <w:link w:val="Tablecaption20"/>
    <w:rsid w:val="003048B0"/>
    <w:rPr>
      <w:rFonts w:ascii="Times New Roman" w:eastAsia="Times New Roman" w:hAnsi="Times New Roman" w:cs="Times New Roman"/>
      <w:i/>
      <w:iCs/>
      <w:sz w:val="20"/>
      <w:szCs w:val="20"/>
      <w:shd w:val="clear" w:color="auto" w:fill="FFFFFF"/>
    </w:rPr>
  </w:style>
  <w:style w:type="character" w:customStyle="1" w:styleId="Bodytext285pt">
    <w:name w:val="Body text (2) + 8.5 pt"/>
    <w:basedOn w:val="Bodytext2"/>
    <w:rsid w:val="003048B0"/>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bg-BG" w:eastAsia="bg-BG" w:bidi="bg-BG"/>
    </w:rPr>
  </w:style>
  <w:style w:type="paragraph" w:customStyle="1" w:styleId="Heading42">
    <w:name w:val="Heading #4"/>
    <w:basedOn w:val="Normal"/>
    <w:link w:val="Heading40"/>
    <w:rsid w:val="003048B0"/>
    <w:pPr>
      <w:widowControl w:val="0"/>
      <w:shd w:val="clear" w:color="auto" w:fill="FFFFFF"/>
      <w:spacing w:after="0" w:line="250" w:lineRule="exact"/>
      <w:jc w:val="both"/>
      <w:outlineLvl w:val="3"/>
    </w:pPr>
    <w:rPr>
      <w:rFonts w:ascii="Times New Roman" w:eastAsia="Times New Roman" w:hAnsi="Times New Roman" w:cs="Times New Roman"/>
      <w:b/>
      <w:bCs/>
      <w:sz w:val="20"/>
      <w:szCs w:val="20"/>
    </w:rPr>
  </w:style>
  <w:style w:type="paragraph" w:customStyle="1" w:styleId="Tablecaption20">
    <w:name w:val="Table caption (2)"/>
    <w:basedOn w:val="Normal"/>
    <w:link w:val="Tablecaption2"/>
    <w:rsid w:val="003048B0"/>
    <w:pPr>
      <w:widowControl w:val="0"/>
      <w:shd w:val="clear" w:color="auto" w:fill="FFFFFF"/>
      <w:spacing w:after="0" w:line="0" w:lineRule="atLeast"/>
      <w:jc w:val="right"/>
    </w:pPr>
    <w:rPr>
      <w:rFonts w:ascii="Times New Roman" w:eastAsia="Times New Roman" w:hAnsi="Times New Roman" w:cs="Times New Roman"/>
      <w:i/>
      <w:iCs/>
      <w:sz w:val="20"/>
      <w:szCs w:val="20"/>
    </w:rPr>
  </w:style>
  <w:style w:type="character" w:customStyle="1" w:styleId="link-external">
    <w:name w:val="link-external"/>
    <w:basedOn w:val="DefaultParagraphFont"/>
    <w:rsid w:val="003048B0"/>
  </w:style>
  <w:style w:type="paragraph" w:customStyle="1" w:styleId="stylensource">
    <w:name w:val="stylensource"/>
    <w:basedOn w:val="Normal"/>
    <w:rsid w:val="003048B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Picturecaption4">
    <w:name w:val="Picture caption (4)_"/>
    <w:basedOn w:val="DefaultParagraphFont"/>
    <w:link w:val="Picturecaption40"/>
    <w:rsid w:val="003048B0"/>
    <w:rPr>
      <w:rFonts w:ascii="Times New Roman" w:eastAsia="Times New Roman" w:hAnsi="Times New Roman" w:cs="Times New Roman"/>
      <w:shd w:val="clear" w:color="auto" w:fill="FFFFFF"/>
    </w:rPr>
  </w:style>
  <w:style w:type="paragraph" w:customStyle="1" w:styleId="Picturecaption40">
    <w:name w:val="Picture caption (4)"/>
    <w:basedOn w:val="Normal"/>
    <w:link w:val="Picturecaption4"/>
    <w:rsid w:val="003048B0"/>
    <w:pPr>
      <w:widowControl w:val="0"/>
      <w:shd w:val="clear" w:color="auto" w:fill="FFFFFF"/>
      <w:spacing w:after="0" w:line="245" w:lineRule="exact"/>
      <w:jc w:val="both"/>
    </w:pPr>
    <w:rPr>
      <w:rFonts w:ascii="Times New Roman" w:eastAsia="Times New Roman" w:hAnsi="Times New Roman" w:cs="Times New Roman"/>
    </w:rPr>
  </w:style>
  <w:style w:type="character" w:customStyle="1" w:styleId="Bodytext7">
    <w:name w:val="Body text (7)_"/>
    <w:basedOn w:val="DefaultParagraphFont"/>
    <w:link w:val="Bodytext70"/>
    <w:rsid w:val="003048B0"/>
    <w:rPr>
      <w:rFonts w:ascii="Times New Roman" w:eastAsia="Times New Roman" w:hAnsi="Times New Roman" w:cs="Times New Roman"/>
      <w:i/>
      <w:iCs/>
      <w:sz w:val="21"/>
      <w:szCs w:val="21"/>
      <w:shd w:val="clear" w:color="auto" w:fill="FFFFFF"/>
    </w:rPr>
  </w:style>
  <w:style w:type="paragraph" w:customStyle="1" w:styleId="Bodytext70">
    <w:name w:val="Body text (7)"/>
    <w:basedOn w:val="Normal"/>
    <w:link w:val="Bodytext7"/>
    <w:rsid w:val="003048B0"/>
    <w:pPr>
      <w:widowControl w:val="0"/>
      <w:shd w:val="clear" w:color="auto" w:fill="FFFFFF"/>
      <w:spacing w:after="0" w:line="0" w:lineRule="atLeast"/>
      <w:jc w:val="both"/>
    </w:pPr>
    <w:rPr>
      <w:rFonts w:ascii="Times New Roman" w:eastAsia="Times New Roman" w:hAnsi="Times New Roman" w:cs="Times New Roman"/>
      <w:i/>
      <w:iCs/>
      <w:sz w:val="21"/>
      <w:szCs w:val="21"/>
    </w:rPr>
  </w:style>
  <w:style w:type="character" w:customStyle="1" w:styleId="UnresolvedMention2">
    <w:name w:val="Unresolved Mention2"/>
    <w:basedOn w:val="DefaultParagraphFont"/>
    <w:uiPriority w:val="99"/>
    <w:semiHidden/>
    <w:unhideWhenUsed/>
    <w:rsid w:val="003048B0"/>
    <w:rPr>
      <w:color w:val="605E5C"/>
      <w:shd w:val="clear" w:color="auto" w:fill="E1DFDD"/>
    </w:rPr>
  </w:style>
  <w:style w:type="paragraph" w:customStyle="1" w:styleId="Text1">
    <w:name w:val="Text 1"/>
    <w:basedOn w:val="Normal"/>
    <w:rsid w:val="003048B0"/>
    <w:pPr>
      <w:spacing w:after="240" w:line="240" w:lineRule="auto"/>
      <w:ind w:left="482"/>
      <w:jc w:val="both"/>
    </w:pPr>
    <w:rPr>
      <w:rFonts w:ascii="Times New Roman" w:eastAsia="Times New Roman" w:hAnsi="Times New Roman" w:cs="Times New Roman"/>
      <w:sz w:val="24"/>
      <w:szCs w:val="20"/>
      <w:lang w:val="bg-BG" w:eastAsia="bg-BG" w:bidi="bg-BG"/>
    </w:rPr>
  </w:style>
  <w:style w:type="paragraph" w:customStyle="1" w:styleId="doc-ti">
    <w:name w:val="doc-ti"/>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first">
    <w:name w:val="title-doc-first"/>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last">
    <w:name w:val="title-doc-last"/>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oc-oj-reference">
    <w:name w:val="title-doc-oj-reference"/>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ivision-1">
    <w:name w:val="title-division-1"/>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division-2">
    <w:name w:val="title-division-2"/>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article-norm">
    <w:name w:val="title-article-norm"/>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itle-article-norm">
    <w:name w:val="stitle-article-norm"/>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
    <w:name w:val="norm"/>
    <w:basedOn w:val="Normal"/>
    <w:rsid w:val="003048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oifootnote">
    <w:name w:val="moi footnote"/>
    <w:basedOn w:val="FootnoteText"/>
    <w:link w:val="moifootnoteChar"/>
    <w:qFormat/>
    <w:rsid w:val="003048B0"/>
    <w:pPr>
      <w:spacing w:after="40"/>
      <w:ind w:left="210" w:hanging="210"/>
      <w:jc w:val="both"/>
    </w:pPr>
    <w:rPr>
      <w:rFonts w:ascii="Arial" w:eastAsia="Calibri" w:hAnsi="Arial" w:cs="Arial"/>
      <w:sz w:val="18"/>
      <w:lang w:val="bg-BG"/>
    </w:rPr>
  </w:style>
  <w:style w:type="character" w:customStyle="1" w:styleId="moifootnoteChar">
    <w:name w:val="moi footnote Char"/>
    <w:link w:val="moifootnote"/>
    <w:locked/>
    <w:rsid w:val="003048B0"/>
    <w:rPr>
      <w:rFonts w:ascii="Arial" w:eastAsia="Calibri" w:hAnsi="Arial" w:cs="Arial"/>
      <w:sz w:val="18"/>
      <w:szCs w:val="20"/>
      <w:lang w:val="bg-BG"/>
    </w:rPr>
  </w:style>
  <w:style w:type="table" w:customStyle="1" w:styleId="Style2">
    <w:name w:val="Style2"/>
    <w:basedOn w:val="TableContemporary"/>
    <w:uiPriority w:val="99"/>
    <w:rsid w:val="003048B0"/>
    <w:pPr>
      <w:spacing w:after="0" w:line="240" w:lineRule="auto"/>
    </w:pPr>
    <w:rPr>
      <w:rFonts w:ascii="Courier New" w:eastAsia="Courier New" w:hAnsi="Courier New" w:cs="Courier New"/>
      <w:sz w:val="24"/>
      <w:szCs w:val="24"/>
      <w:lang w:val="bg-BG"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Contemporary">
    <w:name w:val="Table Contemporary"/>
    <w:basedOn w:val="TableNormal"/>
    <w:uiPriority w:val="99"/>
    <w:semiHidden/>
    <w:unhideWhenUsed/>
    <w:rsid w:val="003048B0"/>
    <w:pPr>
      <w:spacing w:after="160" w:line="259"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21">
    <w:name w:val="Style21"/>
    <w:basedOn w:val="TableContemporary"/>
    <w:uiPriority w:val="99"/>
    <w:rsid w:val="003048B0"/>
    <w:pPr>
      <w:spacing w:after="0" w:line="240" w:lineRule="auto"/>
    </w:pPr>
    <w:rPr>
      <w:rFonts w:ascii="Courier New" w:eastAsia="Courier New" w:hAnsi="Courier New" w:cs="Courier New"/>
      <w:sz w:val="24"/>
      <w:szCs w:val="24"/>
      <w:lang w:val="bg-BG"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FootnoteReferenceCharCarCharCharCarCharCarCharCarCharCarCharCharCarCarCharCharCharCharCharCarCharCarCharCharCarCharCar">
    <w:name w:val="Footnote Reference Char Car Char Char Car Char Car Char Car Char Car Char Char Car Car Char Char Char Char Char Car Char Car Char Char Car Char Car"/>
    <w:aliases w:val="Footnotes refss Car Char Car,callout Car Car Char Char Car,Footnotes refss Car1"/>
    <w:basedOn w:val="Normal"/>
    <w:uiPriority w:val="99"/>
    <w:rsid w:val="003048B0"/>
    <w:pPr>
      <w:spacing w:after="160" w:line="240" w:lineRule="exact"/>
    </w:pPr>
    <w:rPr>
      <w:vertAlign w:val="superscript"/>
      <w:lang w:val="bg-BG"/>
    </w:rPr>
  </w:style>
  <w:style w:type="paragraph" w:customStyle="1" w:styleId="Textbody">
    <w:name w:val="Text body"/>
    <w:basedOn w:val="Normal"/>
    <w:link w:val="TextbodyChar"/>
    <w:qFormat/>
    <w:rsid w:val="003048B0"/>
    <w:pPr>
      <w:autoSpaceDE w:val="0"/>
      <w:autoSpaceDN w:val="0"/>
      <w:adjustRightInd w:val="0"/>
      <w:spacing w:before="240" w:after="120" w:line="260" w:lineRule="exact"/>
      <w:jc w:val="both"/>
    </w:pPr>
    <w:rPr>
      <w:rFonts w:ascii="Times New Roman" w:hAnsi="Times New Roman" w:cs="Times New Roman"/>
      <w:color w:val="000000"/>
      <w:lang w:val="bg-BG"/>
    </w:rPr>
  </w:style>
  <w:style w:type="character" w:customStyle="1" w:styleId="TextbodyChar">
    <w:name w:val="Text body Char"/>
    <w:basedOn w:val="DefaultParagraphFont"/>
    <w:link w:val="Textbody"/>
    <w:rsid w:val="003048B0"/>
    <w:rPr>
      <w:rFonts w:ascii="Times New Roman" w:hAnsi="Times New Roman" w:cs="Times New Roman"/>
      <w:color w:val="000000"/>
      <w:lang w:val="bg-BG"/>
    </w:rPr>
  </w:style>
  <w:style w:type="character" w:customStyle="1" w:styleId="charoverride-4">
    <w:name w:val="charoverride-4"/>
    <w:basedOn w:val="DefaultParagraphFont"/>
    <w:rsid w:val="003048B0"/>
  </w:style>
  <w:style w:type="character" w:customStyle="1" w:styleId="legaldocreference">
    <w:name w:val="legaldocreference"/>
    <w:basedOn w:val="DefaultParagraphFont"/>
    <w:rsid w:val="003048B0"/>
  </w:style>
  <w:style w:type="paragraph" w:customStyle="1" w:styleId="Text2">
    <w:name w:val="Text 2"/>
    <w:basedOn w:val="Normal"/>
    <w:uiPriority w:val="90"/>
    <w:qFormat/>
    <w:rsid w:val="003048B0"/>
    <w:pPr>
      <w:spacing w:after="240" w:line="240" w:lineRule="auto"/>
      <w:ind w:left="1202"/>
      <w:jc w:val="both"/>
    </w:pPr>
    <w:rPr>
      <w:rFonts w:ascii="Times New Roman" w:eastAsia="Times New Roman" w:hAnsi="Times New Roman" w:cs="Times New Roman"/>
      <w:sz w:val="24"/>
      <w:szCs w:val="20"/>
      <w:lang w:val="bg-BG" w:eastAsia="en-IE"/>
    </w:rPr>
  </w:style>
  <w:style w:type="paragraph" w:customStyle="1" w:styleId="ListDash4">
    <w:name w:val="List Dash 4"/>
    <w:basedOn w:val="Normal"/>
    <w:rsid w:val="003048B0"/>
    <w:pPr>
      <w:numPr>
        <w:numId w:val="14"/>
      </w:numPr>
      <w:spacing w:after="240" w:line="240" w:lineRule="auto"/>
      <w:jc w:val="both"/>
    </w:pPr>
    <w:rPr>
      <w:rFonts w:ascii="Times New Roman" w:eastAsia="Times New Roman" w:hAnsi="Times New Roman" w:cs="Times New Roman"/>
      <w:sz w:val="24"/>
      <w:szCs w:val="20"/>
      <w:lang w:val="bg-BG" w:eastAsia="en-IE"/>
    </w:rPr>
  </w:style>
  <w:style w:type="paragraph" w:customStyle="1" w:styleId="ListDash4Level2">
    <w:name w:val="List Dash 4 (Level 2)"/>
    <w:basedOn w:val="Normal"/>
    <w:rsid w:val="003048B0"/>
    <w:pPr>
      <w:numPr>
        <w:ilvl w:val="1"/>
        <w:numId w:val="14"/>
      </w:numPr>
      <w:spacing w:after="240" w:line="240" w:lineRule="auto"/>
      <w:jc w:val="both"/>
    </w:pPr>
    <w:rPr>
      <w:rFonts w:ascii="Times New Roman" w:eastAsia="Times New Roman" w:hAnsi="Times New Roman" w:cs="Times New Roman"/>
      <w:sz w:val="24"/>
      <w:szCs w:val="20"/>
      <w:lang w:val="bg-BG" w:eastAsia="en-IE"/>
    </w:rPr>
  </w:style>
  <w:style w:type="paragraph" w:customStyle="1" w:styleId="ListDash4Level3">
    <w:name w:val="List Dash 4 (Level 3)"/>
    <w:basedOn w:val="Normal"/>
    <w:semiHidden/>
    <w:unhideWhenUsed/>
    <w:rsid w:val="003048B0"/>
    <w:pPr>
      <w:numPr>
        <w:ilvl w:val="2"/>
        <w:numId w:val="14"/>
      </w:numPr>
      <w:spacing w:after="240" w:line="240" w:lineRule="auto"/>
      <w:jc w:val="both"/>
    </w:pPr>
    <w:rPr>
      <w:rFonts w:ascii="Times New Roman" w:eastAsia="Times New Roman" w:hAnsi="Times New Roman" w:cs="Times New Roman"/>
      <w:sz w:val="24"/>
      <w:szCs w:val="20"/>
      <w:lang w:val="bg-BG" w:eastAsia="en-IE"/>
    </w:rPr>
  </w:style>
  <w:style w:type="paragraph" w:customStyle="1" w:styleId="ListDash4Level4">
    <w:name w:val="List Dash 4 (Level 4)"/>
    <w:basedOn w:val="Normal"/>
    <w:semiHidden/>
    <w:unhideWhenUsed/>
    <w:rsid w:val="003048B0"/>
    <w:pPr>
      <w:numPr>
        <w:ilvl w:val="3"/>
        <w:numId w:val="14"/>
      </w:numPr>
      <w:spacing w:after="240" w:line="240" w:lineRule="auto"/>
      <w:jc w:val="both"/>
    </w:pPr>
    <w:rPr>
      <w:rFonts w:ascii="Times New Roman" w:eastAsia="Times New Roman" w:hAnsi="Times New Roman" w:cs="Times New Roman"/>
      <w:sz w:val="24"/>
      <w:szCs w:val="20"/>
      <w:lang w:val="bg-BG" w:eastAsia="en-IE"/>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uiPriority w:val="99"/>
    <w:rsid w:val="003048B0"/>
    <w:pPr>
      <w:spacing w:after="160" w:line="240" w:lineRule="exact"/>
      <w:jc w:val="both"/>
    </w:pPr>
    <w:rPr>
      <w:vertAlign w:val="superscript"/>
      <w:lang w:val="bg-BG"/>
    </w:rPr>
  </w:style>
  <w:style w:type="character" w:customStyle="1" w:styleId="UnresolvedMention3">
    <w:name w:val="Unresolved Mention3"/>
    <w:basedOn w:val="DefaultParagraphFont"/>
    <w:uiPriority w:val="99"/>
    <w:semiHidden/>
    <w:unhideWhenUsed/>
    <w:rsid w:val="003048B0"/>
    <w:rPr>
      <w:color w:val="605E5C"/>
      <w:shd w:val="clear" w:color="auto" w:fill="E1DFDD"/>
    </w:rPr>
  </w:style>
  <w:style w:type="paragraph" w:styleId="NoSpacing">
    <w:name w:val="No Spacing"/>
    <w:uiPriority w:val="1"/>
    <w:qFormat/>
    <w:rsid w:val="003048B0"/>
    <w:pPr>
      <w:spacing w:after="0" w:line="240" w:lineRule="auto"/>
    </w:pPr>
  </w:style>
  <w:style w:type="character" w:customStyle="1" w:styleId="Heading2Char1">
    <w:name w:val="Heading 2 Char1"/>
    <w:basedOn w:val="DefaultParagraphFont"/>
    <w:uiPriority w:val="9"/>
    <w:semiHidden/>
    <w:rsid w:val="003048B0"/>
    <w:rPr>
      <w:rFonts w:ascii="Calibri Light" w:eastAsia="Times New Roman" w:hAnsi="Calibri Light" w:cs="Times New Roman"/>
      <w:color w:val="2F5496"/>
      <w:sz w:val="26"/>
      <w:szCs w:val="26"/>
    </w:rPr>
  </w:style>
  <w:style w:type="character" w:customStyle="1" w:styleId="Heading3Char1">
    <w:name w:val="Heading 3 Char1"/>
    <w:basedOn w:val="DefaultParagraphFont"/>
    <w:uiPriority w:val="9"/>
    <w:semiHidden/>
    <w:rsid w:val="003048B0"/>
    <w:rPr>
      <w:rFonts w:ascii="Calibri Light" w:eastAsia="Times New Roman" w:hAnsi="Calibri Light" w:cs="Times New Roman"/>
      <w:color w:val="1F3763"/>
      <w:sz w:val="24"/>
      <w:szCs w:val="24"/>
    </w:rPr>
  </w:style>
  <w:style w:type="character" w:customStyle="1" w:styleId="1a">
    <w:name w:val="Хипервръзка1"/>
    <w:basedOn w:val="DefaultParagraphFont"/>
    <w:uiPriority w:val="99"/>
    <w:unhideWhenUsed/>
    <w:rsid w:val="003048B0"/>
    <w:rPr>
      <w:color w:val="0563C1"/>
      <w:u w:val="single"/>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f,Char"/>
    <w:basedOn w:val="Normal"/>
    <w:link w:val="FootnoteTextChar1"/>
    <w:uiPriority w:val="99"/>
    <w:unhideWhenUsed/>
    <w:qFormat/>
    <w:rsid w:val="003048B0"/>
    <w:pPr>
      <w:spacing w:after="0" w:line="240" w:lineRule="auto"/>
    </w:pPr>
    <w:rPr>
      <w:sz w:val="20"/>
      <w:szCs w:val="20"/>
    </w:rPr>
  </w:style>
  <w:style w:type="character" w:customStyle="1" w:styleId="FootnoteTextChar1">
    <w:name w:val="Footnote Text Char1"/>
    <w:aliases w:val="Podrozdział Char1,stile 1 Char1,Footnote Char1,Footnote1 Char1,Footnote2 Char1,Footnote3 Char1,Footnote4 Char1,Footnote5 Char1,Footnote6 Char1,Footnote7 Char1,Footnote8 Char1,Footnote9 Char1,Footnote10 Char1,Footnote11 Char1,f Char1"/>
    <w:basedOn w:val="DefaultParagraphFont"/>
    <w:link w:val="FootnoteText"/>
    <w:uiPriority w:val="99"/>
    <w:rsid w:val="003048B0"/>
    <w:rPr>
      <w:sz w:val="20"/>
      <w:szCs w:val="20"/>
    </w:rPr>
  </w:style>
  <w:style w:type="paragraph" w:styleId="Title">
    <w:name w:val="Title"/>
    <w:basedOn w:val="Normal"/>
    <w:next w:val="Normal"/>
    <w:link w:val="TitleChar"/>
    <w:uiPriority w:val="1"/>
    <w:qFormat/>
    <w:rsid w:val="003048B0"/>
    <w:pPr>
      <w:spacing w:after="0" w:line="240" w:lineRule="auto"/>
      <w:contextualSpacing/>
    </w:pPr>
    <w:rPr>
      <w:rFonts w:ascii="Calibri Light" w:eastAsia="Times New Roman" w:hAnsi="Calibri Light" w:cs="Times New Roman"/>
      <w:spacing w:val="-10"/>
      <w:kern w:val="28"/>
      <w:sz w:val="56"/>
      <w:szCs w:val="56"/>
      <w:lang w:val="bg-BG"/>
    </w:rPr>
  </w:style>
  <w:style w:type="character" w:customStyle="1" w:styleId="1b">
    <w:name w:val="Заглавие Знак1"/>
    <w:basedOn w:val="DefaultParagraphFont"/>
    <w:uiPriority w:val="10"/>
    <w:rsid w:val="003048B0"/>
    <w:rPr>
      <w:rFonts w:asciiTheme="majorHAnsi" w:eastAsiaTheme="majorEastAsia" w:hAnsiTheme="majorHAnsi" w:cstheme="majorBidi"/>
      <w:color w:val="17365D" w:themeColor="text2" w:themeShade="BF"/>
      <w:spacing w:val="5"/>
      <w:kern w:val="28"/>
      <w:sz w:val="52"/>
      <w:szCs w:val="52"/>
    </w:rPr>
  </w:style>
  <w:style w:type="character" w:customStyle="1" w:styleId="TitleChar2">
    <w:name w:val="Title Char2"/>
    <w:basedOn w:val="DefaultParagraphFont"/>
    <w:uiPriority w:val="10"/>
    <w:rsid w:val="003048B0"/>
    <w:rPr>
      <w:rFonts w:ascii="Calibri Light" w:eastAsia="Times New Roman" w:hAnsi="Calibri Light" w:cs="Times New Roman"/>
      <w:spacing w:val="-10"/>
      <w:kern w:val="28"/>
      <w:sz w:val="56"/>
      <w:szCs w:val="56"/>
    </w:rPr>
  </w:style>
  <w:style w:type="paragraph" w:customStyle="1" w:styleId="1c">
    <w:name w:val="Интензивно цитиране1"/>
    <w:basedOn w:val="Normal"/>
    <w:next w:val="Normal"/>
    <w:uiPriority w:val="30"/>
    <w:qFormat/>
    <w:rsid w:val="003048B0"/>
    <w:pPr>
      <w:pBdr>
        <w:top w:val="single" w:sz="4" w:space="10" w:color="4472C4"/>
        <w:bottom w:val="single" w:sz="4" w:space="10" w:color="4472C4"/>
      </w:pBdr>
      <w:spacing w:before="360" w:after="360" w:line="259" w:lineRule="auto"/>
      <w:ind w:left="864" w:right="864"/>
      <w:jc w:val="center"/>
    </w:pPr>
    <w:rPr>
      <w:i/>
      <w:iCs/>
      <w:color w:val="5B9BD5"/>
      <w:lang w:val="bg-BG"/>
    </w:rPr>
  </w:style>
  <w:style w:type="character" w:customStyle="1" w:styleId="IntenseQuoteChar2">
    <w:name w:val="Intense Quote Char2"/>
    <w:basedOn w:val="DefaultParagraphFont"/>
    <w:uiPriority w:val="30"/>
    <w:rsid w:val="003048B0"/>
    <w:rPr>
      <w:i/>
      <w:iCs/>
      <w:color w:val="4472C4"/>
    </w:rPr>
  </w:style>
  <w:style w:type="character" w:customStyle="1" w:styleId="1d">
    <w:name w:val="Бледо акцентиран1"/>
    <w:basedOn w:val="DefaultParagraphFont"/>
    <w:uiPriority w:val="19"/>
    <w:qFormat/>
    <w:rsid w:val="003048B0"/>
    <w:rPr>
      <w:i/>
      <w:iCs/>
      <w:color w:val="404040"/>
    </w:rPr>
  </w:style>
  <w:style w:type="character" w:customStyle="1" w:styleId="1e">
    <w:name w:val="Интензивно акцентиран1"/>
    <w:basedOn w:val="DefaultParagraphFont"/>
    <w:uiPriority w:val="21"/>
    <w:qFormat/>
    <w:rsid w:val="003048B0"/>
    <w:rPr>
      <w:i/>
      <w:iCs/>
      <w:color w:val="4472C4"/>
    </w:rPr>
  </w:style>
  <w:style w:type="character" w:customStyle="1" w:styleId="1f">
    <w:name w:val="Бледа препратка1"/>
    <w:basedOn w:val="DefaultParagraphFont"/>
    <w:uiPriority w:val="31"/>
    <w:qFormat/>
    <w:rsid w:val="003048B0"/>
    <w:rPr>
      <w:smallCaps/>
      <w:color w:val="5A5A5A"/>
    </w:rPr>
  </w:style>
  <w:style w:type="character" w:customStyle="1" w:styleId="1f0">
    <w:name w:val="Интензивна препратка1"/>
    <w:basedOn w:val="DefaultParagraphFont"/>
    <w:uiPriority w:val="32"/>
    <w:qFormat/>
    <w:rsid w:val="003048B0"/>
    <w:rPr>
      <w:b/>
      <w:bCs/>
      <w:smallCaps/>
      <w:color w:val="4472C4"/>
      <w:spacing w:val="5"/>
    </w:rPr>
  </w:style>
  <w:style w:type="character" w:customStyle="1" w:styleId="1f1">
    <w:name w:val="Прегледана хипервръзка1"/>
    <w:basedOn w:val="DefaultParagraphFont"/>
    <w:uiPriority w:val="99"/>
    <w:semiHidden/>
    <w:unhideWhenUsed/>
    <w:rsid w:val="003048B0"/>
    <w:rPr>
      <w:color w:val="954F72"/>
      <w:u w:val="single"/>
    </w:rPr>
  </w:style>
  <w:style w:type="table" w:customStyle="1" w:styleId="-61">
    <w:name w:val="Светъл списък - Акцент 61"/>
    <w:basedOn w:val="TableNormal"/>
    <w:next w:val="LightList-Accent6"/>
    <w:uiPriority w:val="61"/>
    <w:semiHidden/>
    <w:unhideWhenUsed/>
    <w:rsid w:val="003048B0"/>
    <w:pPr>
      <w:spacing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610">
    <w:name w:val="Светло оцветяване - Акцент 61"/>
    <w:basedOn w:val="TableNormal"/>
    <w:next w:val="LightShading-Accent6"/>
    <w:uiPriority w:val="60"/>
    <w:semiHidden/>
    <w:unhideWhenUsed/>
    <w:rsid w:val="003048B0"/>
    <w:pPr>
      <w:spacing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31">
    <w:name w:val="Светъл списък - Акцент 31"/>
    <w:basedOn w:val="TableNormal"/>
    <w:next w:val="LightList-Accent3"/>
    <w:uiPriority w:val="61"/>
    <w:semiHidden/>
    <w:unhideWhenUsed/>
    <w:rsid w:val="003048B0"/>
    <w:pPr>
      <w:spacing w:after="0" w:line="240" w:lineRule="auto"/>
    </w:p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110">
    <w:name w:val="Светло оцветяване - Акцент 11"/>
    <w:basedOn w:val="TableNormal"/>
    <w:next w:val="LightShading-Accent1"/>
    <w:uiPriority w:val="60"/>
    <w:semiHidden/>
    <w:unhideWhenUsed/>
    <w:rsid w:val="003048B0"/>
    <w:pPr>
      <w:spacing w:after="0" w:line="240" w:lineRule="auto"/>
    </w:pPr>
    <w:rPr>
      <w:color w:val="2F5496"/>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paragraph" w:customStyle="1" w:styleId="TOC22">
    <w:name w:val="TOC 22"/>
    <w:basedOn w:val="Normal"/>
    <w:next w:val="Normal"/>
    <w:autoRedefine/>
    <w:uiPriority w:val="39"/>
    <w:unhideWhenUsed/>
    <w:qFormat/>
    <w:rsid w:val="003048B0"/>
    <w:pPr>
      <w:spacing w:after="100" w:line="259" w:lineRule="auto"/>
      <w:ind w:left="220"/>
    </w:pPr>
    <w:rPr>
      <w:rFonts w:eastAsia="Times New Roman" w:cs="Times New Roman"/>
    </w:rPr>
  </w:style>
  <w:style w:type="paragraph" w:customStyle="1" w:styleId="TOC12">
    <w:name w:val="TOC 12"/>
    <w:basedOn w:val="Normal"/>
    <w:next w:val="Normal"/>
    <w:autoRedefine/>
    <w:uiPriority w:val="39"/>
    <w:unhideWhenUsed/>
    <w:qFormat/>
    <w:rsid w:val="003048B0"/>
    <w:pPr>
      <w:spacing w:after="100" w:line="259" w:lineRule="auto"/>
    </w:pPr>
    <w:rPr>
      <w:rFonts w:eastAsia="Times New Roman" w:cs="Times New Roman"/>
    </w:rPr>
  </w:style>
  <w:style w:type="paragraph" w:customStyle="1" w:styleId="TOC32">
    <w:name w:val="TOC 32"/>
    <w:basedOn w:val="Normal"/>
    <w:next w:val="Normal"/>
    <w:autoRedefine/>
    <w:uiPriority w:val="39"/>
    <w:unhideWhenUsed/>
    <w:qFormat/>
    <w:rsid w:val="003048B0"/>
    <w:pPr>
      <w:spacing w:after="100" w:line="259" w:lineRule="auto"/>
      <w:ind w:left="440"/>
    </w:pPr>
    <w:rPr>
      <w:rFonts w:eastAsia="Times New Roman" w:cs="Times New Roman"/>
    </w:rPr>
  </w:style>
  <w:style w:type="table" w:customStyle="1" w:styleId="LightList-Accent62">
    <w:name w:val="Light List - Accent 62"/>
    <w:basedOn w:val="TableNormal"/>
    <w:next w:val="LightList-Accent6"/>
    <w:uiPriority w:val="61"/>
    <w:rsid w:val="003048B0"/>
    <w:pPr>
      <w:spacing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Accent62">
    <w:name w:val="Light Shading - Accent 62"/>
    <w:basedOn w:val="TableNormal"/>
    <w:next w:val="LightShading-Accent6"/>
    <w:uiPriority w:val="60"/>
    <w:rsid w:val="003048B0"/>
    <w:pPr>
      <w:spacing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ghtList-Accent111">
    <w:name w:val="Light List - Accent 111"/>
    <w:basedOn w:val="TableNormal"/>
    <w:uiPriority w:val="61"/>
    <w:rsid w:val="003048B0"/>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32">
    <w:name w:val="Light List - Accent 32"/>
    <w:basedOn w:val="TableNormal"/>
    <w:next w:val="LightList-Accent3"/>
    <w:uiPriority w:val="61"/>
    <w:rsid w:val="003048B0"/>
    <w:pPr>
      <w:spacing w:after="0" w:line="240" w:lineRule="auto"/>
    </w:pPr>
    <w:rPr>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Lines="0" w:beforeAutospacing="0" w:afterLines="0" w:afterAutospacing="0" w:line="240" w:lineRule="auto"/>
      </w:pPr>
      <w:rPr>
        <w:b/>
        <w:bCs/>
        <w:color w:val="FFFFFF"/>
      </w:rPr>
      <w:tblPr/>
      <w:tcPr>
        <w:shd w:val="clear" w:color="auto" w:fill="A5A5A5"/>
      </w:tcPr>
    </w:tblStylePr>
    <w:tblStylePr w:type="lastRow">
      <w:pPr>
        <w:spacing w:beforeLines="0" w:beforeAutospacing="0" w:afterLines="0" w:afterAutospacing="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Shading-Accent12">
    <w:name w:val="Light Shading - Accent 12"/>
    <w:basedOn w:val="TableNormal"/>
    <w:next w:val="LightShading-Accent1"/>
    <w:uiPriority w:val="60"/>
    <w:rsid w:val="003048B0"/>
    <w:pPr>
      <w:spacing w:after="0" w:line="240" w:lineRule="auto"/>
    </w:pPr>
    <w:rPr>
      <w:rFonts w:eastAsia="Times New Roman"/>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111">
    <w:name w:val="Светла мрежа - Акцент 111"/>
    <w:basedOn w:val="TableNormal"/>
    <w:uiPriority w:val="62"/>
    <w:rsid w:val="003048B0"/>
    <w:pPr>
      <w:spacing w:after="0" w:line="240" w:lineRule="auto"/>
    </w:pPr>
    <w:rPr>
      <w:rFonts w:ascii="Calibri" w:eastAsia="Calibri" w:hAnsi="Calibri" w:cs="Times New Roman"/>
      <w:sz w:val="20"/>
      <w:szCs w:val="20"/>
      <w:lang w:val="bg-BG" w:eastAsia="bg-BG"/>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Style22">
    <w:name w:val="Style22"/>
    <w:basedOn w:val="TableContemporary"/>
    <w:uiPriority w:val="99"/>
    <w:rsid w:val="003048B0"/>
    <w:pPr>
      <w:spacing w:after="0" w:line="240" w:lineRule="auto"/>
    </w:pPr>
    <w:rPr>
      <w:rFonts w:ascii="Courier New" w:eastAsia="Courier New" w:hAnsi="Courier New" w:cs="Courier New"/>
      <w:sz w:val="24"/>
      <w:szCs w:val="24"/>
      <w:lang w:val="bg-BG"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211">
    <w:name w:val="Style211"/>
    <w:basedOn w:val="TableContemporary"/>
    <w:uiPriority w:val="99"/>
    <w:rsid w:val="003048B0"/>
    <w:pPr>
      <w:spacing w:after="0" w:line="240" w:lineRule="auto"/>
    </w:pPr>
    <w:rPr>
      <w:rFonts w:ascii="Courier New" w:eastAsia="Courier New" w:hAnsi="Courier New" w:cs="Courier New"/>
      <w:sz w:val="24"/>
      <w:szCs w:val="24"/>
      <w:lang w:val="bg-BG"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TOC23">
    <w:name w:val="TOC 23"/>
    <w:basedOn w:val="Normal"/>
    <w:next w:val="Normal"/>
    <w:autoRedefine/>
    <w:uiPriority w:val="39"/>
    <w:unhideWhenUsed/>
    <w:qFormat/>
    <w:rsid w:val="003048B0"/>
    <w:pPr>
      <w:spacing w:after="100" w:line="259" w:lineRule="auto"/>
      <w:ind w:left="220"/>
    </w:pPr>
    <w:rPr>
      <w:rFonts w:eastAsia="Times New Roman" w:cs="Times New Roman"/>
    </w:rPr>
  </w:style>
  <w:style w:type="paragraph" w:customStyle="1" w:styleId="TOC13">
    <w:name w:val="TOC 13"/>
    <w:basedOn w:val="Normal"/>
    <w:next w:val="Normal"/>
    <w:autoRedefine/>
    <w:uiPriority w:val="39"/>
    <w:unhideWhenUsed/>
    <w:qFormat/>
    <w:rsid w:val="003048B0"/>
    <w:pPr>
      <w:spacing w:after="100" w:line="259" w:lineRule="auto"/>
    </w:pPr>
    <w:rPr>
      <w:rFonts w:eastAsia="Times New Roman" w:cs="Times New Roman"/>
    </w:rPr>
  </w:style>
  <w:style w:type="paragraph" w:customStyle="1" w:styleId="TOC33">
    <w:name w:val="TOC 33"/>
    <w:basedOn w:val="Normal"/>
    <w:next w:val="Normal"/>
    <w:autoRedefine/>
    <w:uiPriority w:val="39"/>
    <w:unhideWhenUsed/>
    <w:qFormat/>
    <w:rsid w:val="003048B0"/>
    <w:pPr>
      <w:spacing w:after="100" w:line="259" w:lineRule="auto"/>
      <w:ind w:left="440"/>
    </w:pPr>
    <w:rPr>
      <w:rFonts w:eastAsia="Times New Roman" w:cs="Times New Roman"/>
    </w:rPr>
  </w:style>
  <w:style w:type="table" w:customStyle="1" w:styleId="LightList-Accent63">
    <w:name w:val="Light List - Accent 63"/>
    <w:basedOn w:val="TableNormal"/>
    <w:next w:val="LightList-Accent6"/>
    <w:uiPriority w:val="61"/>
    <w:rsid w:val="003048B0"/>
    <w:pPr>
      <w:spacing w:after="0" w:line="240" w:lineRule="auto"/>
    </w:p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customStyle="1" w:styleId="LightShading-Accent63">
    <w:name w:val="Light Shading - Accent 63"/>
    <w:basedOn w:val="TableNormal"/>
    <w:next w:val="LightShading-Accent6"/>
    <w:uiPriority w:val="60"/>
    <w:rsid w:val="003048B0"/>
    <w:pPr>
      <w:spacing w:after="0" w:line="240" w:lineRule="auto"/>
    </w:pPr>
    <w:rPr>
      <w:color w:val="538135"/>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customStyle="1" w:styleId="LightList-Accent112">
    <w:name w:val="Light List - Accent 112"/>
    <w:basedOn w:val="TableNormal"/>
    <w:uiPriority w:val="61"/>
    <w:rsid w:val="003048B0"/>
    <w:pPr>
      <w:spacing w:after="0" w:line="240" w:lineRule="auto"/>
    </w:p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LightList-Accent33">
    <w:name w:val="Light List - Accent 33"/>
    <w:basedOn w:val="TableNormal"/>
    <w:next w:val="LightList-Accent3"/>
    <w:uiPriority w:val="61"/>
    <w:rsid w:val="003048B0"/>
    <w:pPr>
      <w:spacing w:after="0" w:line="240" w:lineRule="auto"/>
    </w:pPr>
    <w:rPr>
      <w:lang w:val="en-GB"/>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Lines="0" w:beforeAutospacing="0" w:afterLines="0" w:afterAutospacing="0" w:line="240" w:lineRule="auto"/>
      </w:pPr>
      <w:rPr>
        <w:b/>
        <w:bCs/>
        <w:color w:val="FFFFFF"/>
      </w:rPr>
      <w:tblPr/>
      <w:tcPr>
        <w:shd w:val="clear" w:color="auto" w:fill="A5A5A5"/>
      </w:tcPr>
    </w:tblStylePr>
    <w:tblStylePr w:type="lastRow">
      <w:pPr>
        <w:spacing w:beforeLines="0" w:beforeAutospacing="0" w:afterLines="0" w:afterAutospacing="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customStyle="1" w:styleId="LightShading-Accent13">
    <w:name w:val="Light Shading - Accent 13"/>
    <w:basedOn w:val="TableNormal"/>
    <w:next w:val="LightShading-Accent1"/>
    <w:uiPriority w:val="60"/>
    <w:rsid w:val="003048B0"/>
    <w:pPr>
      <w:spacing w:after="0" w:line="240" w:lineRule="auto"/>
    </w:pPr>
    <w:rPr>
      <w:rFonts w:eastAsia="Times New Roman"/>
      <w:color w:val="2E74B5"/>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customStyle="1" w:styleId="-112">
    <w:name w:val="Светла мрежа - Акцент 112"/>
    <w:basedOn w:val="TableNormal"/>
    <w:uiPriority w:val="62"/>
    <w:rsid w:val="003048B0"/>
    <w:pPr>
      <w:spacing w:after="0" w:line="240" w:lineRule="auto"/>
    </w:pPr>
    <w:rPr>
      <w:rFonts w:ascii="Calibri" w:eastAsia="Calibri" w:hAnsi="Calibri" w:cs="Times New Roman"/>
      <w:sz w:val="20"/>
      <w:szCs w:val="20"/>
      <w:lang w:val="bg-BG" w:eastAsia="bg-BG"/>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customStyle="1" w:styleId="Style23">
    <w:name w:val="Style23"/>
    <w:basedOn w:val="TableContemporary"/>
    <w:uiPriority w:val="99"/>
    <w:rsid w:val="003048B0"/>
    <w:pPr>
      <w:spacing w:after="0" w:line="240" w:lineRule="auto"/>
    </w:pPr>
    <w:rPr>
      <w:rFonts w:ascii="Courier New" w:eastAsia="Courier New" w:hAnsi="Courier New" w:cs="Courier New"/>
      <w:sz w:val="24"/>
      <w:szCs w:val="24"/>
      <w:lang w:val="bg-BG"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Style212">
    <w:name w:val="Style212"/>
    <w:basedOn w:val="TableContemporary"/>
    <w:uiPriority w:val="99"/>
    <w:rsid w:val="003048B0"/>
    <w:pPr>
      <w:spacing w:after="0" w:line="240" w:lineRule="auto"/>
    </w:pPr>
    <w:rPr>
      <w:rFonts w:ascii="Courier New" w:eastAsia="Courier New" w:hAnsi="Courier New" w:cs="Courier New"/>
      <w:sz w:val="24"/>
      <w:szCs w:val="24"/>
      <w:lang w:val="bg-BG" w:eastAsia="bg-BG"/>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UnresolvedMention4">
    <w:name w:val="Unresolved Mention4"/>
    <w:basedOn w:val="DefaultParagraphFont"/>
    <w:uiPriority w:val="99"/>
    <w:semiHidden/>
    <w:unhideWhenUsed/>
    <w:rsid w:val="003048B0"/>
    <w:rPr>
      <w:color w:val="605E5C"/>
      <w:shd w:val="clear" w:color="auto" w:fill="E1DFDD"/>
    </w:rPr>
  </w:style>
  <w:style w:type="paragraph" w:styleId="IntenseQuote">
    <w:name w:val="Intense Quote"/>
    <w:basedOn w:val="Normal"/>
    <w:next w:val="Normal"/>
    <w:link w:val="IntenseQuoteChar"/>
    <w:uiPriority w:val="30"/>
    <w:qFormat/>
    <w:rsid w:val="003048B0"/>
    <w:pPr>
      <w:pBdr>
        <w:bottom w:val="single" w:sz="4" w:space="4" w:color="4F81BD" w:themeColor="accent1"/>
      </w:pBdr>
      <w:spacing w:before="200" w:after="280"/>
      <w:ind w:left="936" w:right="936"/>
    </w:pPr>
    <w:rPr>
      <w:i/>
      <w:iCs/>
      <w:color w:val="5B9BD5"/>
      <w:lang w:val="bg-BG"/>
    </w:rPr>
  </w:style>
  <w:style w:type="character" w:customStyle="1" w:styleId="1f2">
    <w:name w:val="Интензивно цитиране Знак1"/>
    <w:basedOn w:val="DefaultParagraphFont"/>
    <w:uiPriority w:val="30"/>
    <w:rsid w:val="003048B0"/>
    <w:rPr>
      <w:b/>
      <w:bCs/>
      <w:i/>
      <w:iCs/>
      <w:color w:val="4F81BD" w:themeColor="accent1"/>
    </w:rPr>
  </w:style>
  <w:style w:type="table" w:styleId="LightList-Accent6">
    <w:name w:val="Light List Accent 6"/>
    <w:basedOn w:val="TableNormal"/>
    <w:uiPriority w:val="61"/>
    <w:rsid w:val="003048B0"/>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Accent6">
    <w:name w:val="Light Shading Accent 6"/>
    <w:basedOn w:val="TableNormal"/>
    <w:uiPriority w:val="60"/>
    <w:rsid w:val="003048B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Accent3">
    <w:name w:val="Light List Accent 3"/>
    <w:basedOn w:val="TableNormal"/>
    <w:uiPriority w:val="61"/>
    <w:rsid w:val="003048B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Shading-Accent1">
    <w:name w:val="Light Shading Accent 1"/>
    <w:basedOn w:val="TableNormal"/>
    <w:uiPriority w:val="60"/>
    <w:rsid w:val="003048B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Hyperlink">
    <w:name w:val="Hyperlink"/>
    <w:basedOn w:val="DefaultParagraphFont"/>
    <w:uiPriority w:val="99"/>
    <w:unhideWhenUsed/>
    <w:qFormat/>
    <w:rsid w:val="003048B0"/>
    <w:rPr>
      <w:color w:val="0000FF" w:themeColor="hyperlink"/>
      <w:u w:val="single"/>
    </w:rPr>
  </w:style>
  <w:style w:type="character" w:styleId="SubtleEmphasis">
    <w:name w:val="Subtle Emphasis"/>
    <w:basedOn w:val="DefaultParagraphFont"/>
    <w:uiPriority w:val="19"/>
    <w:qFormat/>
    <w:rsid w:val="003048B0"/>
    <w:rPr>
      <w:i/>
      <w:iCs/>
      <w:color w:val="808080" w:themeColor="text1" w:themeTint="7F"/>
    </w:rPr>
  </w:style>
  <w:style w:type="character" w:styleId="IntenseEmphasis">
    <w:name w:val="Intense Emphasis"/>
    <w:basedOn w:val="DefaultParagraphFont"/>
    <w:uiPriority w:val="21"/>
    <w:qFormat/>
    <w:rsid w:val="003048B0"/>
    <w:rPr>
      <w:b/>
      <w:bCs/>
      <w:i/>
      <w:iCs/>
      <w:color w:val="4F81BD" w:themeColor="accent1"/>
    </w:rPr>
  </w:style>
  <w:style w:type="character" w:styleId="SubtleReference">
    <w:name w:val="Subtle Reference"/>
    <w:basedOn w:val="DefaultParagraphFont"/>
    <w:uiPriority w:val="31"/>
    <w:qFormat/>
    <w:rsid w:val="003048B0"/>
    <w:rPr>
      <w:smallCaps/>
      <w:color w:val="C0504D" w:themeColor="accent2"/>
      <w:u w:val="single"/>
    </w:rPr>
  </w:style>
  <w:style w:type="character" w:styleId="IntenseReference">
    <w:name w:val="Intense Reference"/>
    <w:basedOn w:val="DefaultParagraphFont"/>
    <w:uiPriority w:val="32"/>
    <w:qFormat/>
    <w:rsid w:val="003048B0"/>
    <w:rPr>
      <w:b/>
      <w:bCs/>
      <w:smallCaps/>
      <w:color w:val="C0504D" w:themeColor="accent2"/>
      <w:spacing w:val="5"/>
      <w:u w:val="single"/>
    </w:rPr>
  </w:style>
  <w:style w:type="character" w:styleId="FollowedHyperlink">
    <w:name w:val="FollowedHyperlink"/>
    <w:basedOn w:val="DefaultParagraphFont"/>
    <w:uiPriority w:val="99"/>
    <w:semiHidden/>
    <w:unhideWhenUsed/>
    <w:rsid w:val="003048B0"/>
    <w:rPr>
      <w:color w:val="800080" w:themeColor="followedHyperlink"/>
      <w:u w:val="single"/>
    </w:rPr>
  </w:style>
  <w:style w:type="character" w:customStyle="1" w:styleId="UnresolvedMention5">
    <w:name w:val="Unresolved Mention5"/>
    <w:basedOn w:val="DefaultParagraphFont"/>
    <w:uiPriority w:val="99"/>
    <w:semiHidden/>
    <w:unhideWhenUsed/>
    <w:rsid w:val="00773926"/>
    <w:rPr>
      <w:color w:val="605E5C"/>
      <w:shd w:val="clear" w:color="auto" w:fill="E1DFDD"/>
    </w:rPr>
  </w:style>
  <w:style w:type="paragraph" w:customStyle="1" w:styleId="a0">
    <w:name w:val="Текст под линия"/>
    <w:basedOn w:val="Normal"/>
    <w:rsid w:val="009C4A2F"/>
    <w:pPr>
      <w:suppressAutoHyphens/>
      <w:autoSpaceDE w:val="0"/>
      <w:autoSpaceDN w:val="0"/>
      <w:spacing w:after="0" w:line="240" w:lineRule="auto"/>
    </w:pPr>
    <w:rPr>
      <w:rFonts w:ascii="Times New Roman" w:eastAsia="Times New Roman" w:hAnsi="Times New Roman" w:cs="Times New Roman"/>
      <w:sz w:val="20"/>
      <w:szCs w:val="20"/>
      <w:lang w:val="bg-BG" w:eastAsia="bg-BG"/>
    </w:rPr>
  </w:style>
  <w:style w:type="character" w:customStyle="1" w:styleId="a1">
    <w:name w:val="Шрифт на абзаца по подразбиране"/>
    <w:rsid w:val="009C4A2F"/>
  </w:style>
  <w:style w:type="paragraph" w:customStyle="1" w:styleId="a3">
    <w:name w:val="Нормален"/>
    <w:rsid w:val="00152B19"/>
    <w:pPr>
      <w:suppressAutoHyphens/>
      <w:autoSpaceDE w:val="0"/>
      <w:autoSpaceDN w:val="0"/>
      <w:spacing w:after="0" w:line="240" w:lineRule="auto"/>
      <w:textAlignment w:val="baseline"/>
    </w:pPr>
    <w:rPr>
      <w:rFonts w:ascii="Times New Roman" w:eastAsia="Times New Roman" w:hAnsi="Times New Roman" w:cs="Times New Roman"/>
      <w:sz w:val="24"/>
      <w:szCs w:val="24"/>
      <w:lang w:val="bg-BG" w:eastAsia="bg-BG"/>
    </w:rPr>
  </w:style>
  <w:style w:type="character" w:customStyle="1" w:styleId="a4">
    <w:name w:val="Хипервръзка"/>
    <w:basedOn w:val="a1"/>
    <w:rsid w:val="00152B19"/>
    <w:rPr>
      <w:color w:val="0563C1"/>
      <w:u w:val="single"/>
    </w:rPr>
  </w:style>
  <w:style w:type="paragraph" w:styleId="TOC2">
    <w:name w:val="toc 2"/>
    <w:basedOn w:val="Normal"/>
    <w:next w:val="Normal"/>
    <w:autoRedefine/>
    <w:uiPriority w:val="39"/>
    <w:unhideWhenUsed/>
    <w:rsid w:val="00932FEC"/>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840494">
      <w:bodyDiv w:val="1"/>
      <w:marLeft w:val="0"/>
      <w:marRight w:val="0"/>
      <w:marTop w:val="0"/>
      <w:marBottom w:val="0"/>
      <w:divBdr>
        <w:top w:val="none" w:sz="0" w:space="0" w:color="auto"/>
        <w:left w:val="none" w:sz="0" w:space="0" w:color="auto"/>
        <w:bottom w:val="none" w:sz="0" w:space="0" w:color="auto"/>
        <w:right w:val="none" w:sz="0" w:space="0" w:color="auto"/>
      </w:divBdr>
    </w:div>
    <w:div w:id="745956974">
      <w:bodyDiv w:val="1"/>
      <w:marLeft w:val="0"/>
      <w:marRight w:val="0"/>
      <w:marTop w:val="0"/>
      <w:marBottom w:val="0"/>
      <w:divBdr>
        <w:top w:val="none" w:sz="0" w:space="0" w:color="auto"/>
        <w:left w:val="none" w:sz="0" w:space="0" w:color="auto"/>
        <w:bottom w:val="none" w:sz="0" w:space="0" w:color="auto"/>
        <w:right w:val="none" w:sz="0" w:space="0" w:color="auto"/>
      </w:divBdr>
    </w:div>
    <w:div w:id="772239052">
      <w:bodyDiv w:val="1"/>
      <w:marLeft w:val="0"/>
      <w:marRight w:val="0"/>
      <w:marTop w:val="0"/>
      <w:marBottom w:val="0"/>
      <w:divBdr>
        <w:top w:val="none" w:sz="0" w:space="0" w:color="auto"/>
        <w:left w:val="none" w:sz="0" w:space="0" w:color="auto"/>
        <w:bottom w:val="none" w:sz="0" w:space="0" w:color="auto"/>
        <w:right w:val="none" w:sz="0" w:space="0" w:color="auto"/>
      </w:divBdr>
    </w:div>
    <w:div w:id="1008025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fia.bg/documents/20182/3044533/2018-05-14-Sofia_ShKarta2017_ObedineniDoc.pdf/915739c6-3876-439f-a871-1421736efd2d" TargetMode="External"/><Relationship Id="rId13" Type="http://schemas.openxmlformats.org/officeDocument/2006/relationships/hyperlink" Target="https://www.pleven.bg/uploads/posts/strategicheska-karta-za-shum-na-grad-pleven.pdf" TargetMode="External"/><Relationship Id="rId18" Type="http://schemas.openxmlformats.org/officeDocument/2006/relationships/hyperlink" Target="http://www.plovdiv.bg/wp-content/uploads/2018/11/Plan_Za_Deistvie_Shum_Aglomeraciya_Plovdiv2018.pdf" TargetMode="External"/><Relationship Id="rId26" Type="http://schemas.openxmlformats.org/officeDocument/2006/relationships/chart" Target="charts/chart2.xml"/><Relationship Id="rId3" Type="http://schemas.openxmlformats.org/officeDocument/2006/relationships/styles" Target="styles.xml"/><Relationship Id="rId21" Type="http://schemas.openxmlformats.org/officeDocument/2006/relationships/hyperlink" Target="https://www.starazagora.bg/uploads/posts/Plan_za_deistvie_shum.pdf" TargetMode="External"/><Relationship Id="rId7" Type="http://schemas.openxmlformats.org/officeDocument/2006/relationships/endnotes" Target="endnotes.xml"/><Relationship Id="rId12" Type="http://schemas.openxmlformats.org/officeDocument/2006/relationships/hyperlink" Target="https://www.starazagora.bg/bg/strategicheska-karta-za-shum-v-okolnata-sreda-na-aglomeratsiya-stara-zagora" TargetMode="External"/><Relationship Id="rId17" Type="http://schemas.openxmlformats.org/officeDocument/2006/relationships/hyperlink" Target="https://sofia.bg/documents/20182/298121/%D0%90%D0%BA%D1%82%D1%83%D0%B0%D0%BB%D0%B8%D0%B7%D0%B8%D1%80%D0%B0%D0%BD%D0%B5+%D0%BD%D0%B0+%D0%9F%D0%BB%D0%B0%D0%BD+%D0%B7%D0%B0+%D0%B4%D0%B5%D0%B9%D1%81%D1%82%D0%B2%D0%B8%D0%B5+%D0%B7%D0%B0+%D1%83%D0%BF%D1%80%D0%B0%D0%B2%D0%BB%D0%B5%D0%BD%D0%B8%D0%B5%2C+%D0%BF%D1%80%D0%B5%D0%B4%D0%BE%D1%82%D0%B2%D1%80%D0%B0%D1%82%D1%8F%D0%B2%D0%B0%D0%BD%D0%B5+%D0%B8+%D0%BD%D0%B0%D0%BC%D0%B0%D0%BB%D1%8F%D0%B2%D0%B0%D0%BD%D0%B5+%D0%BD%D0%B0+%D1%88%D1%83%D0%BC%D0%B0+%D0%B2+%D0%BE%D0%BA%D0%BE%D0%BB%D0%BD%D0%B0%D1%82%D0%B0+%D1%81%D1%80%D0%B5%D0%B4%D0%B0+%D0%BD%D0%B0+%D0%B0%D0%B3%D0%BB%D0%BE%D0%BC%D0%B5%D1%80%D0%B0%D1%86%D0%B8%D1%8F+%D0%A1%D0%BE%D1%84%D0%B8%D1%8F.pdf/462da82f-7943-4fbf-b363-69ae57b56a23" TargetMode="External"/><Relationship Id="rId25" Type="http://schemas.openxmlformats.org/officeDocument/2006/relationships/chart" Target="charts/chart1.xml"/><Relationship Id="rId2" Type="http://schemas.openxmlformats.org/officeDocument/2006/relationships/numbering" Target="numbering.xml"/><Relationship Id="rId16" Type="http://schemas.openxmlformats.org/officeDocument/2006/relationships/hyperlink" Target="https://www.sofia-airport.bg/en/sofia-airport/company/environment" TargetMode="External"/><Relationship Id="rId20" Type="http://schemas.openxmlformats.org/officeDocument/2006/relationships/hyperlink" Target="https://www.burgas.bg/uploads/20615cc87fdebd971b3e18be3f2fa0f8.pdf"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file.burgas.bg/ecology/2017-%D0%A1%D0%9A%D0%A8-%D0%90%D0%BA%D1%82%D1%83%D0%B0%D0%BB%D0%B8%D0%B7%D0%B8%D1%80%D0%B0%D0%BD%D0%B0.pdf" TargetMode="External"/><Relationship Id="rId24" Type="http://schemas.openxmlformats.org/officeDocument/2006/relationships/hyperlink" Target="http://www.api.bg/files/8415/9074/6487/PLDEISTVIESHUM_APIFI_20v4.pdf"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api.bg/files/1315/4237/4693/API_PROJECT_doc.pdf" TargetMode="External"/><Relationship Id="rId23" Type="http://schemas.openxmlformats.org/officeDocument/2006/relationships/hyperlink" Target="http://www.ruse-bg.eu/uploads/files/Ekologiq/Ruse_APlansNM17_BMFin.pdf" TargetMode="External"/><Relationship Id="rId28" Type="http://schemas.openxmlformats.org/officeDocument/2006/relationships/hyperlink" Target="https://ec.europa.eu/eurostat/statistics-explained/index.php?title=Glossary:Inland_transport" TargetMode="External"/><Relationship Id="rId10" Type="http://schemas.openxmlformats.org/officeDocument/2006/relationships/hyperlink" Target="http://www.varna.bg/bg/articles/3741/" TargetMode="External"/><Relationship Id="rId19" Type="http://schemas.openxmlformats.org/officeDocument/2006/relationships/hyperlink" Target="http://www.varna.bg/bg/getfile.html/id/be1bfa4e216cc405ab9794353bdbe655"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lovdiv.bg/item/ecology/noise/%D1%81%D1%82%D1%80%D0%B0%D1%82%D0%B5%D0%B3%D0%B8%D1%87%D0%B5%D1%81%D0%BA%D0%B0-%D0%BA%D0%B0%D1%80%D1%82%D0%B0-%D0%B7%D0%B0-%D1%88%D1%83%D0%BC-%D0%B7%D0%B0-%D0%B0%D0%B3%D0%BB%D0%BE%D0%BC%D0%B5%D1%80/" TargetMode="External"/><Relationship Id="rId14" Type="http://schemas.openxmlformats.org/officeDocument/2006/relationships/hyperlink" Target="http://www.ruse-bg.eu/uploads/files/Ekologiq/KARTA%20SHUM/Russe16_ProjFile_FinalMay17_.pdf" TargetMode="External"/><Relationship Id="rId22" Type="http://schemas.openxmlformats.org/officeDocument/2006/relationships/hyperlink" Target="https://www.pleven.bg/uploads/posts/apnm_pleven18projectfin_bmv2.pdf" TargetMode="External"/><Relationship Id="rId27" Type="http://schemas.openxmlformats.org/officeDocument/2006/relationships/hyperlink" Target="https://ec.europa.eu/environment/action-programme/"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environment/action-programme/" TargetMode="External"/><Relationship Id="rId2" Type="http://schemas.openxmlformats.org/officeDocument/2006/relationships/hyperlink" Target="https://www.eea.europa.eu/publications/soer-2020" TargetMode="External"/><Relationship Id="rId1" Type="http://schemas.openxmlformats.org/officeDocument/2006/relationships/hyperlink" Target="https://eur-lex.europa.eu/legal-content/BG/ALL/?uri=celex%3A32002L0049" TargetMode="External"/><Relationship Id="rId5" Type="http://schemas.openxmlformats.org/officeDocument/2006/relationships/hyperlink" Target="https://www.eea.europa.eu/publications/quiet-areas-in-europe" TargetMode="External"/><Relationship Id="rId4" Type="http://schemas.openxmlformats.org/officeDocument/2006/relationships/hyperlink" Target="https://www.eea.europa.eu/publications/environmental-noise-in-europ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bg-BG" sz="1200">
                <a:latin typeface="Times New Roman" panose="02020603050405020304" pitchFamily="18" charset="0"/>
                <a:cs typeface="Times New Roman" panose="02020603050405020304" pitchFamily="18" charset="0"/>
              </a:rPr>
              <a:t>Тенденции</a:t>
            </a:r>
            <a:r>
              <a:rPr lang="bg-BG" sz="1200" baseline="0">
                <a:latin typeface="Times New Roman" panose="02020603050405020304" pitchFamily="18" charset="0"/>
                <a:cs typeface="Times New Roman" panose="02020603050405020304" pitchFamily="18" charset="0"/>
              </a:rPr>
              <a:t> на регистрираните шумови нива</a:t>
            </a:r>
            <a:endParaRPr lang="en-US" sz="1200">
              <a:latin typeface="Times New Roman" panose="02020603050405020304" pitchFamily="18" charset="0"/>
              <a:cs typeface="Times New Roman" panose="02020603050405020304" pitchFamily="18" charset="0"/>
            </a:endParaRPr>
          </a:p>
        </c:rich>
      </c:tx>
      <c:layout>
        <c:manualLayout>
          <c:xMode val="edge"/>
          <c:yMode val="edge"/>
          <c:x val="0.12303455818022747"/>
          <c:y val="1.3888888888888888E-2"/>
        </c:manualLayout>
      </c:layout>
      <c:overlay val="0"/>
      <c:spPr>
        <a:noFill/>
        <a:ln>
          <a:noFill/>
        </a:ln>
        <a:effectLst/>
      </c:spPr>
    </c:title>
    <c:autoTitleDeleted val="0"/>
    <c:plotArea>
      <c:layout>
        <c:manualLayout>
          <c:layoutTarget val="inner"/>
          <c:xMode val="edge"/>
          <c:yMode val="edge"/>
          <c:x val="0.13815048118985127"/>
          <c:y val="0.19064814814814818"/>
          <c:w val="0.83129396325459315"/>
          <c:h val="0.54424358413531637"/>
        </c:manualLayout>
      </c:layout>
      <c:barChart>
        <c:barDir val="col"/>
        <c:grouping val="clustered"/>
        <c:varyColors val="0"/>
        <c:ser>
          <c:idx val="0"/>
          <c:order val="0"/>
          <c:tx>
            <c:strRef>
              <c:f>'шумови нива'!$I$4</c:f>
              <c:strCache>
                <c:ptCount val="1"/>
                <c:pt idx="0">
                  <c:v>2017</c:v>
                </c:pt>
              </c:strCache>
            </c:strRef>
          </c:tx>
          <c:spPr>
            <a:solidFill>
              <a:schemeClr val="accent1"/>
            </a:solidFill>
            <a:ln>
              <a:noFill/>
            </a:ln>
            <a:effectLst/>
          </c:spPr>
          <c:invertIfNegative val="0"/>
          <c:cat>
            <c:strRef>
              <c:f>'шумови нива'!$A$6:$A$12</c:f>
              <c:strCache>
                <c:ptCount val="7"/>
                <c:pt idx="0">
                  <c:v>под 58 децибела</c:v>
                </c:pt>
                <c:pt idx="1">
                  <c:v>58 - 62 децибела</c:v>
                </c:pt>
                <c:pt idx="2">
                  <c:v>63 - 67 децибела</c:v>
                </c:pt>
                <c:pt idx="3">
                  <c:v>68 - 72 децибела</c:v>
                </c:pt>
                <c:pt idx="4">
                  <c:v>73 - 77 децибела</c:v>
                </c:pt>
                <c:pt idx="5">
                  <c:v>78 - 82 децибела</c:v>
                </c:pt>
                <c:pt idx="6">
                  <c:v>83 и повече</c:v>
                </c:pt>
              </c:strCache>
            </c:strRef>
          </c:cat>
          <c:val>
            <c:numRef>
              <c:f>'шумови нива'!$I$6:$I$12</c:f>
              <c:numCache>
                <c:formatCode>General</c:formatCode>
                <c:ptCount val="7"/>
                <c:pt idx="0">
                  <c:v>155</c:v>
                </c:pt>
                <c:pt idx="1">
                  <c:v>108</c:v>
                </c:pt>
                <c:pt idx="2">
                  <c:v>270</c:v>
                </c:pt>
                <c:pt idx="3">
                  <c:v>166</c:v>
                </c:pt>
                <c:pt idx="4">
                  <c:v>27</c:v>
                </c:pt>
                <c:pt idx="5">
                  <c:v>0</c:v>
                </c:pt>
                <c:pt idx="6">
                  <c:v>0</c:v>
                </c:pt>
              </c:numCache>
            </c:numRef>
          </c:val>
          <c:extLst>
            <c:ext xmlns:c16="http://schemas.microsoft.com/office/drawing/2014/chart" uri="{C3380CC4-5D6E-409C-BE32-E72D297353CC}">
              <c16:uniqueId val="{00000000-3746-48D3-AC72-07D29A456775}"/>
            </c:ext>
          </c:extLst>
        </c:ser>
        <c:ser>
          <c:idx val="1"/>
          <c:order val="1"/>
          <c:tx>
            <c:strRef>
              <c:f>'шумови нива'!$J$4</c:f>
              <c:strCache>
                <c:ptCount val="1"/>
                <c:pt idx="0">
                  <c:v>2018</c:v>
                </c:pt>
              </c:strCache>
            </c:strRef>
          </c:tx>
          <c:spPr>
            <a:solidFill>
              <a:schemeClr val="accent2"/>
            </a:solidFill>
            <a:ln>
              <a:noFill/>
            </a:ln>
            <a:effectLst/>
          </c:spPr>
          <c:invertIfNegative val="0"/>
          <c:cat>
            <c:strRef>
              <c:f>'шумови нива'!$A$6:$A$12</c:f>
              <c:strCache>
                <c:ptCount val="7"/>
                <c:pt idx="0">
                  <c:v>под 58 децибела</c:v>
                </c:pt>
                <c:pt idx="1">
                  <c:v>58 - 62 децибела</c:v>
                </c:pt>
                <c:pt idx="2">
                  <c:v>63 - 67 децибела</c:v>
                </c:pt>
                <c:pt idx="3">
                  <c:v>68 - 72 децибела</c:v>
                </c:pt>
                <c:pt idx="4">
                  <c:v>73 - 77 децибела</c:v>
                </c:pt>
                <c:pt idx="5">
                  <c:v>78 - 82 децибела</c:v>
                </c:pt>
                <c:pt idx="6">
                  <c:v>83 и повече</c:v>
                </c:pt>
              </c:strCache>
            </c:strRef>
          </c:cat>
          <c:val>
            <c:numRef>
              <c:f>'шумови нива'!$J$6:$J$12</c:f>
              <c:numCache>
                <c:formatCode>General</c:formatCode>
                <c:ptCount val="7"/>
                <c:pt idx="0">
                  <c:v>170</c:v>
                </c:pt>
                <c:pt idx="1">
                  <c:v>112</c:v>
                </c:pt>
                <c:pt idx="2">
                  <c:v>268</c:v>
                </c:pt>
                <c:pt idx="3">
                  <c:v>183</c:v>
                </c:pt>
                <c:pt idx="4">
                  <c:v>13</c:v>
                </c:pt>
                <c:pt idx="5">
                  <c:v>0</c:v>
                </c:pt>
                <c:pt idx="6">
                  <c:v>0</c:v>
                </c:pt>
              </c:numCache>
            </c:numRef>
          </c:val>
          <c:extLst>
            <c:ext xmlns:c16="http://schemas.microsoft.com/office/drawing/2014/chart" uri="{C3380CC4-5D6E-409C-BE32-E72D297353CC}">
              <c16:uniqueId val="{00000001-3746-48D3-AC72-07D29A456775}"/>
            </c:ext>
          </c:extLst>
        </c:ser>
        <c:ser>
          <c:idx val="2"/>
          <c:order val="2"/>
          <c:tx>
            <c:strRef>
              <c:f>'шумови нива'!$K$4</c:f>
              <c:strCache>
                <c:ptCount val="1"/>
                <c:pt idx="0">
                  <c:v>2019</c:v>
                </c:pt>
              </c:strCache>
            </c:strRef>
          </c:tx>
          <c:spPr>
            <a:solidFill>
              <a:schemeClr val="accent3"/>
            </a:solidFill>
            <a:ln>
              <a:noFill/>
            </a:ln>
            <a:effectLst/>
          </c:spPr>
          <c:invertIfNegative val="0"/>
          <c:cat>
            <c:strRef>
              <c:f>'шумови нива'!$A$6:$A$12</c:f>
              <c:strCache>
                <c:ptCount val="7"/>
                <c:pt idx="0">
                  <c:v>под 58 децибела</c:v>
                </c:pt>
                <c:pt idx="1">
                  <c:v>58 - 62 децибела</c:v>
                </c:pt>
                <c:pt idx="2">
                  <c:v>63 - 67 децибела</c:v>
                </c:pt>
                <c:pt idx="3">
                  <c:v>68 - 72 децибела</c:v>
                </c:pt>
                <c:pt idx="4">
                  <c:v>73 - 77 децибела</c:v>
                </c:pt>
                <c:pt idx="5">
                  <c:v>78 - 82 децибела</c:v>
                </c:pt>
                <c:pt idx="6">
                  <c:v>83 и повече</c:v>
                </c:pt>
              </c:strCache>
            </c:strRef>
          </c:cat>
          <c:val>
            <c:numRef>
              <c:f>'шумови нива'!$K$6:$K$12</c:f>
              <c:numCache>
                <c:formatCode>General</c:formatCode>
                <c:ptCount val="7"/>
                <c:pt idx="0">
                  <c:v>173</c:v>
                </c:pt>
                <c:pt idx="1">
                  <c:v>120</c:v>
                </c:pt>
                <c:pt idx="2">
                  <c:v>275</c:v>
                </c:pt>
                <c:pt idx="3">
                  <c:v>163</c:v>
                </c:pt>
                <c:pt idx="4">
                  <c:v>15</c:v>
                </c:pt>
                <c:pt idx="5">
                  <c:v>0</c:v>
                </c:pt>
                <c:pt idx="6">
                  <c:v>0</c:v>
                </c:pt>
              </c:numCache>
            </c:numRef>
          </c:val>
          <c:extLst>
            <c:ext xmlns:c16="http://schemas.microsoft.com/office/drawing/2014/chart" uri="{C3380CC4-5D6E-409C-BE32-E72D297353CC}">
              <c16:uniqueId val="{00000002-3746-48D3-AC72-07D29A456775}"/>
            </c:ext>
          </c:extLst>
        </c:ser>
        <c:dLbls>
          <c:showLegendKey val="0"/>
          <c:showVal val="0"/>
          <c:showCatName val="0"/>
          <c:showSerName val="0"/>
          <c:showPercent val="0"/>
          <c:showBubbleSize val="0"/>
        </c:dLbls>
        <c:gapWidth val="219"/>
        <c:overlap val="-27"/>
        <c:axId val="326195840"/>
        <c:axId val="326205824"/>
      </c:barChart>
      <c:catAx>
        <c:axId val="32619584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26205824"/>
        <c:crosses val="autoZero"/>
        <c:auto val="1"/>
        <c:lblAlgn val="ctr"/>
        <c:lblOffset val="100"/>
        <c:noMultiLvlLbl val="0"/>
      </c:catAx>
      <c:valAx>
        <c:axId val="326205824"/>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bg-BG">
                    <a:latin typeface="Times New Roman" panose="02020603050405020304" pitchFamily="18" charset="0"/>
                    <a:cs typeface="Times New Roman" panose="02020603050405020304" pitchFamily="18" charset="0"/>
                  </a:rPr>
                  <a:t>Брой</a:t>
                </a:r>
                <a:r>
                  <a:rPr lang="bg-BG" baseline="0">
                    <a:latin typeface="Times New Roman" panose="02020603050405020304" pitchFamily="18" charset="0"/>
                    <a:cs typeface="Times New Roman" panose="02020603050405020304" pitchFamily="18" charset="0"/>
                  </a:rPr>
                  <a:t> пунктове</a:t>
                </a:r>
                <a:endParaRPr lang="en-US">
                  <a:latin typeface="Times New Roman" panose="02020603050405020304" pitchFamily="18" charset="0"/>
                  <a:cs typeface="Times New Roman" panose="02020603050405020304" pitchFamily="18" charset="0"/>
                </a:endParaRPr>
              </a:p>
            </c:rich>
          </c:tx>
          <c:layout/>
          <c:overlay val="0"/>
          <c:spPr>
            <a:noFill/>
            <a:ln>
              <a:noFill/>
            </a:ln>
            <a:effectLst/>
          </c:sp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26195840"/>
        <c:crosses val="autoZero"/>
        <c:crossBetween val="between"/>
      </c:valAx>
      <c:spPr>
        <a:noFill/>
        <a:ln>
          <a:noFill/>
        </a:ln>
        <a:effectLst/>
      </c:spPr>
    </c:plotArea>
    <c:legend>
      <c:legendPos val="b"/>
      <c:layout>
        <c:manualLayout>
          <c:xMode val="edge"/>
          <c:yMode val="edge"/>
          <c:x val="2.0478346456692897E-2"/>
          <c:y val="0.91261519393409141"/>
          <c:w val="0.29639370696518125"/>
          <c:h val="7.8125546806649182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bg-BG" sz="1200">
                <a:latin typeface="Times New Roman" panose="02020603050405020304" pitchFamily="18" charset="0"/>
                <a:cs typeface="Times New Roman" panose="02020603050405020304" pitchFamily="18" charset="0"/>
              </a:rPr>
              <a:t>Тенденции</a:t>
            </a:r>
            <a:r>
              <a:rPr lang="bg-BG" sz="1200" baseline="0">
                <a:latin typeface="Times New Roman" panose="02020603050405020304" pitchFamily="18" charset="0"/>
                <a:cs typeface="Times New Roman" panose="02020603050405020304" pitchFamily="18" charset="0"/>
              </a:rPr>
              <a:t> на регистрираните шумови нива 2010г.-2019г.</a:t>
            </a:r>
            <a:endParaRPr lang="en-US" sz="1200">
              <a:latin typeface="Times New Roman" panose="02020603050405020304" pitchFamily="18" charset="0"/>
              <a:cs typeface="Times New Roman" panose="02020603050405020304" pitchFamily="18" charset="0"/>
            </a:endParaRPr>
          </a:p>
        </c:rich>
      </c:tx>
      <c:layout>
        <c:manualLayout>
          <c:xMode val="edge"/>
          <c:yMode val="edge"/>
          <c:x val="0.12303446684549046"/>
          <c:y val="1.3888888888888888E-2"/>
        </c:manualLayout>
      </c:layout>
      <c:overlay val="0"/>
      <c:spPr>
        <a:noFill/>
        <a:ln w="25400">
          <a:noFill/>
        </a:ln>
      </c:spPr>
    </c:title>
    <c:autoTitleDeleted val="0"/>
    <c:plotArea>
      <c:layout>
        <c:manualLayout>
          <c:layoutTarget val="inner"/>
          <c:xMode val="edge"/>
          <c:yMode val="edge"/>
          <c:x val="0.13815048118985127"/>
          <c:y val="0.13972222222222222"/>
          <c:w val="0.83129396325459315"/>
          <c:h val="0.6229472878390202"/>
        </c:manualLayout>
      </c:layout>
      <c:barChart>
        <c:barDir val="col"/>
        <c:grouping val="clustered"/>
        <c:varyColors val="0"/>
        <c:ser>
          <c:idx val="0"/>
          <c:order val="0"/>
          <c:tx>
            <c:strRef>
              <c:f>'шумови нива'!$B$4</c:f>
              <c:strCache>
                <c:ptCount val="1"/>
                <c:pt idx="0">
                  <c:v>2010</c:v>
                </c:pt>
              </c:strCache>
            </c:strRef>
          </c:tx>
          <c:invertIfNegative val="0"/>
          <c:cat>
            <c:strRef>
              <c:f>'шумови нива'!$A$6:$A$12</c:f>
              <c:strCache>
                <c:ptCount val="7"/>
                <c:pt idx="0">
                  <c:v>под 58 децибела</c:v>
                </c:pt>
                <c:pt idx="1">
                  <c:v>58 - 62 децибела</c:v>
                </c:pt>
                <c:pt idx="2">
                  <c:v>63 - 67 децибела</c:v>
                </c:pt>
                <c:pt idx="3">
                  <c:v>68 - 72 децибела</c:v>
                </c:pt>
                <c:pt idx="4">
                  <c:v>73 - 77 децибела</c:v>
                </c:pt>
                <c:pt idx="5">
                  <c:v>78 - 82 децибела</c:v>
                </c:pt>
                <c:pt idx="6">
                  <c:v>83 и повече</c:v>
                </c:pt>
              </c:strCache>
            </c:strRef>
          </c:cat>
          <c:val>
            <c:numRef>
              <c:f>'шумови нива'!$B$6:$B$12</c:f>
              <c:numCache>
                <c:formatCode>General</c:formatCode>
                <c:ptCount val="7"/>
                <c:pt idx="0">
                  <c:v>145</c:v>
                </c:pt>
                <c:pt idx="1">
                  <c:v>108</c:v>
                </c:pt>
                <c:pt idx="2">
                  <c:v>223</c:v>
                </c:pt>
                <c:pt idx="3">
                  <c:v>170</c:v>
                </c:pt>
                <c:pt idx="4">
                  <c:v>50</c:v>
                </c:pt>
                <c:pt idx="5">
                  <c:v>0</c:v>
                </c:pt>
                <c:pt idx="6">
                  <c:v>0</c:v>
                </c:pt>
              </c:numCache>
            </c:numRef>
          </c:val>
          <c:extLst>
            <c:ext xmlns:c16="http://schemas.microsoft.com/office/drawing/2014/chart" uri="{C3380CC4-5D6E-409C-BE32-E72D297353CC}">
              <c16:uniqueId val="{00000000-00C7-4EFB-95C5-BC24DDDEB801}"/>
            </c:ext>
          </c:extLst>
        </c:ser>
        <c:ser>
          <c:idx val="1"/>
          <c:order val="1"/>
          <c:tx>
            <c:strRef>
              <c:f>'шумови нива'!$K$4</c:f>
              <c:strCache>
                <c:ptCount val="1"/>
                <c:pt idx="0">
                  <c:v>2019</c:v>
                </c:pt>
              </c:strCache>
            </c:strRef>
          </c:tx>
          <c:invertIfNegative val="0"/>
          <c:cat>
            <c:strRef>
              <c:f>'шумови нива'!$A$6:$A$12</c:f>
              <c:strCache>
                <c:ptCount val="7"/>
                <c:pt idx="0">
                  <c:v>под 58 децибела</c:v>
                </c:pt>
                <c:pt idx="1">
                  <c:v>58 - 62 децибела</c:v>
                </c:pt>
                <c:pt idx="2">
                  <c:v>63 - 67 децибела</c:v>
                </c:pt>
                <c:pt idx="3">
                  <c:v>68 - 72 децибела</c:v>
                </c:pt>
                <c:pt idx="4">
                  <c:v>73 - 77 децибела</c:v>
                </c:pt>
                <c:pt idx="5">
                  <c:v>78 - 82 децибела</c:v>
                </c:pt>
                <c:pt idx="6">
                  <c:v>83 и повече</c:v>
                </c:pt>
              </c:strCache>
            </c:strRef>
          </c:cat>
          <c:val>
            <c:numRef>
              <c:f>'шумови нива'!$K$6:$K$12</c:f>
              <c:numCache>
                <c:formatCode>General</c:formatCode>
                <c:ptCount val="7"/>
                <c:pt idx="0">
                  <c:v>173</c:v>
                </c:pt>
                <c:pt idx="1">
                  <c:v>120</c:v>
                </c:pt>
                <c:pt idx="2">
                  <c:v>275</c:v>
                </c:pt>
                <c:pt idx="3">
                  <c:v>163</c:v>
                </c:pt>
                <c:pt idx="4">
                  <c:v>15</c:v>
                </c:pt>
                <c:pt idx="5">
                  <c:v>0</c:v>
                </c:pt>
                <c:pt idx="6">
                  <c:v>0</c:v>
                </c:pt>
              </c:numCache>
            </c:numRef>
          </c:val>
          <c:extLst>
            <c:ext xmlns:c16="http://schemas.microsoft.com/office/drawing/2014/chart" uri="{C3380CC4-5D6E-409C-BE32-E72D297353CC}">
              <c16:uniqueId val="{00000001-00C7-4EFB-95C5-BC24DDDEB801}"/>
            </c:ext>
          </c:extLst>
        </c:ser>
        <c:dLbls>
          <c:showLegendKey val="0"/>
          <c:showVal val="0"/>
          <c:showCatName val="0"/>
          <c:showSerName val="0"/>
          <c:showPercent val="0"/>
          <c:showBubbleSize val="0"/>
        </c:dLbls>
        <c:gapWidth val="219"/>
        <c:overlap val="-27"/>
        <c:axId val="332531968"/>
        <c:axId val="332533760"/>
      </c:barChart>
      <c:catAx>
        <c:axId val="3325319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32533760"/>
        <c:crosses val="autoZero"/>
        <c:auto val="1"/>
        <c:lblAlgn val="ctr"/>
        <c:lblOffset val="100"/>
        <c:noMultiLvlLbl val="0"/>
      </c:catAx>
      <c:valAx>
        <c:axId val="33253376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bg-BG">
                    <a:latin typeface="Times New Roman" panose="02020603050405020304" pitchFamily="18" charset="0"/>
                    <a:cs typeface="Times New Roman" panose="02020603050405020304" pitchFamily="18" charset="0"/>
                  </a:rPr>
                  <a:t>Брой</a:t>
                </a:r>
                <a:r>
                  <a:rPr lang="bg-BG" baseline="0">
                    <a:latin typeface="Times New Roman" panose="02020603050405020304" pitchFamily="18" charset="0"/>
                    <a:cs typeface="Times New Roman" panose="02020603050405020304" pitchFamily="18" charset="0"/>
                  </a:rPr>
                  <a:t> пунктове</a:t>
                </a:r>
                <a:endParaRPr lang="en-US">
                  <a:latin typeface="Times New Roman" panose="02020603050405020304" pitchFamily="18" charset="0"/>
                  <a:cs typeface="Times New Roman" panose="02020603050405020304" pitchFamily="18" charset="0"/>
                </a:endParaRPr>
              </a:p>
            </c:rich>
          </c:tx>
          <c:layout/>
          <c:overlay val="0"/>
          <c:spPr>
            <a:noFill/>
            <a:ln w="25400">
              <a:noFill/>
            </a:ln>
          </c:spPr>
        </c:title>
        <c:numFmt formatCode="General" sourceLinked="1"/>
        <c:majorTickMark val="none"/>
        <c:minorTickMark val="none"/>
        <c:tickLblPos val="nextTo"/>
        <c:spPr>
          <a:ln w="9525">
            <a:noFill/>
          </a:ln>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332531968"/>
        <c:crosses val="autoZero"/>
        <c:crossBetween val="between"/>
      </c:valAx>
      <c:spPr>
        <a:noFill/>
        <a:ln w="25400">
          <a:noFill/>
        </a:ln>
      </c:spPr>
    </c:plotArea>
    <c:legend>
      <c:legendPos val="b"/>
      <c:layout>
        <c:manualLayout>
          <c:xMode val="edge"/>
          <c:yMode val="edge"/>
          <c:x val="2.047844019497563E-2"/>
          <c:y val="0.91261519393409152"/>
          <c:w val="0.19781281186005595"/>
          <c:h val="7.8125546806649182E-2"/>
        </c:manualLayout>
      </c:layout>
      <c:overlay val="0"/>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2">
    <c:autoUpdate val="0"/>
  </c:externalData>
</c:chartSpace>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Placeholder1</b:Tag>
    <b:SourceType>Book</b:SourceType>
    <b:Guid>{8B2E885F-094E-441D-8155-30B297C0F908}</b:Guid>
    <b:RefOrder>1</b:RefOrder>
  </b:Source>
</b:Sources>
</file>

<file path=customXml/itemProps1.xml><?xml version="1.0" encoding="utf-8"?>
<ds:datastoreItem xmlns:ds="http://schemas.openxmlformats.org/officeDocument/2006/customXml" ds:itemID="{F9ED9BC6-CC12-4C05-BAD6-472F7F950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20</Pages>
  <Words>6481</Words>
  <Characters>34634</Characters>
  <Application>Microsoft Office Word</Application>
  <DocSecurity>0</DocSecurity>
  <Lines>1569</Lines>
  <Paragraphs>1109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40442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Kamelia</cp:lastModifiedBy>
  <cp:revision>4</cp:revision>
  <dcterms:created xsi:type="dcterms:W3CDTF">2021-06-13T22:23:00Z</dcterms:created>
  <dcterms:modified xsi:type="dcterms:W3CDTF">2021-06-14T12:42:00Z</dcterms:modified>
</cp:coreProperties>
</file>